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CB" w:rsidRDefault="00211E82" w:rsidP="009A5D70">
      <w:pPr>
        <w:spacing w:after="0" w:line="240" w:lineRule="auto"/>
        <w:rPr>
          <w:rFonts w:ascii="Times New Roman" w:hAnsi="Times New Roman"/>
          <w:sz w:val="24"/>
          <w:szCs w:val="24"/>
        </w:rPr>
      </w:pPr>
      <w:r>
        <w:rPr>
          <w:noProof/>
          <w:lang w:eastAsia="ru-RU"/>
        </w:rPr>
        <mc:AlternateContent>
          <mc:Choice Requires="wps">
            <w:drawing>
              <wp:anchor distT="0" distB="0" distL="0" distR="0" simplePos="0" relativeHeight="251658240" behindDoc="0" locked="0" layoutInCell="1" allowOverlap="0">
                <wp:simplePos x="0" y="0"/>
                <wp:positionH relativeFrom="column">
                  <wp:posOffset>0</wp:posOffset>
                </wp:positionH>
                <wp:positionV relativeFrom="page">
                  <wp:posOffset>605790</wp:posOffset>
                </wp:positionV>
                <wp:extent cx="2971800" cy="3200400"/>
                <wp:effectExtent l="13335" t="5715" r="571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200400"/>
                        </a:xfrm>
                        <a:prstGeom prst="rect">
                          <a:avLst/>
                        </a:prstGeom>
                        <a:solidFill>
                          <a:srgbClr val="FFFFFF"/>
                        </a:solidFill>
                        <a:ln w="9525">
                          <a:solidFill>
                            <a:srgbClr val="FFFFFF"/>
                          </a:solidFill>
                          <a:miter lim="800000"/>
                          <a:headEnd/>
                          <a:tailEnd/>
                        </a:ln>
                      </wps:spPr>
                      <wps:txbx>
                        <w:txbxContent>
                          <w:p w:rsidR="00BD2ACB" w:rsidRDefault="00211E82" w:rsidP="00B63F9E">
                            <w:pPr>
                              <w:jc w:val="center"/>
                              <w:rPr>
                                <w:b/>
                                <w:noProof/>
                              </w:rPr>
                            </w:pPr>
                            <w:r>
                              <w:rPr>
                                <w:b/>
                                <w:noProof/>
                                <w:lang w:eastAsia="ru-RU"/>
                              </w:rPr>
                              <w:drawing>
                                <wp:inline distT="0" distB="0" distL="0" distR="0">
                                  <wp:extent cx="10382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inline>
                              </w:drawing>
                            </w:r>
                          </w:p>
                          <w:p w:rsidR="00BD2ACB" w:rsidRPr="00B63F9E" w:rsidRDefault="00BD2ACB" w:rsidP="00B63F9E">
                            <w:pPr>
                              <w:spacing w:after="0" w:line="240" w:lineRule="auto"/>
                              <w:jc w:val="center"/>
                              <w:rPr>
                                <w:rFonts w:ascii="Times New Roman" w:hAnsi="Times New Roman"/>
                                <w:b/>
                                <w:sz w:val="28"/>
                                <w:szCs w:val="28"/>
                              </w:rPr>
                            </w:pPr>
                            <w:r w:rsidRPr="00B63F9E">
                              <w:rPr>
                                <w:rFonts w:ascii="Times New Roman" w:hAnsi="Times New Roman"/>
                                <w:b/>
                                <w:sz w:val="28"/>
                                <w:szCs w:val="28"/>
                              </w:rPr>
                              <w:t>Забайкальский фонд</w:t>
                            </w:r>
                          </w:p>
                          <w:p w:rsidR="00BD2ACB" w:rsidRDefault="00BD2ACB" w:rsidP="00B63F9E">
                            <w:pPr>
                              <w:spacing w:after="0" w:line="240" w:lineRule="auto"/>
                              <w:jc w:val="center"/>
                              <w:rPr>
                                <w:rFonts w:ascii="Times New Roman" w:hAnsi="Times New Roman"/>
                                <w:b/>
                                <w:sz w:val="28"/>
                                <w:szCs w:val="28"/>
                              </w:rPr>
                            </w:pPr>
                            <w:r w:rsidRPr="00B63F9E">
                              <w:rPr>
                                <w:rFonts w:ascii="Times New Roman" w:hAnsi="Times New Roman"/>
                                <w:b/>
                                <w:sz w:val="28"/>
                                <w:szCs w:val="28"/>
                              </w:rPr>
                              <w:t xml:space="preserve"> капитального ремонта </w:t>
                            </w:r>
                          </w:p>
                          <w:p w:rsidR="00BD2ACB" w:rsidRPr="00B63F9E" w:rsidRDefault="00BD2ACB" w:rsidP="00B63F9E">
                            <w:pPr>
                              <w:spacing w:after="0" w:line="240" w:lineRule="auto"/>
                              <w:jc w:val="center"/>
                              <w:rPr>
                                <w:rFonts w:ascii="Times New Roman" w:hAnsi="Times New Roman"/>
                                <w:b/>
                                <w:sz w:val="28"/>
                                <w:szCs w:val="28"/>
                              </w:rPr>
                            </w:pPr>
                            <w:r w:rsidRPr="00B63F9E">
                              <w:rPr>
                                <w:rFonts w:ascii="Times New Roman" w:hAnsi="Times New Roman"/>
                                <w:b/>
                                <w:sz w:val="28"/>
                                <w:szCs w:val="28"/>
                              </w:rPr>
                              <w:t>многоквартирных домов</w:t>
                            </w:r>
                          </w:p>
                          <w:p w:rsidR="00BD2ACB" w:rsidRPr="00B63F9E" w:rsidRDefault="00BD2ACB" w:rsidP="00B63F9E">
                            <w:pPr>
                              <w:spacing w:after="0" w:line="240" w:lineRule="auto"/>
                              <w:jc w:val="center"/>
                              <w:rPr>
                                <w:rFonts w:ascii="Times New Roman" w:hAnsi="Times New Roman"/>
                              </w:rPr>
                            </w:pPr>
                            <w:smartTag w:uri="urn:schemas-microsoft-com:office:smarttags" w:element="metricconverter">
                              <w:smartTagPr>
                                <w:attr w:name="ProductID" w:val="672000, г"/>
                              </w:smartTagPr>
                              <w:r>
                                <w:rPr>
                                  <w:rFonts w:ascii="Times New Roman" w:hAnsi="Times New Roman"/>
                                </w:rPr>
                                <w:t>672000</w:t>
                              </w:r>
                              <w:r w:rsidRPr="00B63F9E">
                                <w:rPr>
                                  <w:rFonts w:ascii="Times New Roman" w:hAnsi="Times New Roman"/>
                                </w:rPr>
                                <w:t>, г</w:t>
                              </w:r>
                            </w:smartTag>
                            <w:r w:rsidRPr="00B63F9E">
                              <w:rPr>
                                <w:rFonts w:ascii="Times New Roman" w:hAnsi="Times New Roman"/>
                              </w:rPr>
                              <w:t xml:space="preserve">. Чита, ул. </w:t>
                            </w:r>
                            <w:r>
                              <w:rPr>
                                <w:rFonts w:ascii="Times New Roman" w:hAnsi="Times New Roman"/>
                              </w:rPr>
                              <w:t>Амурская, 106</w:t>
                            </w:r>
                          </w:p>
                          <w:p w:rsidR="00BD2ACB" w:rsidRPr="00B63F9E" w:rsidRDefault="00BD2ACB" w:rsidP="00B63F9E">
                            <w:pPr>
                              <w:spacing w:after="0" w:line="240" w:lineRule="auto"/>
                              <w:jc w:val="center"/>
                              <w:rPr>
                                <w:rFonts w:ascii="Times New Roman" w:hAnsi="Times New Roman"/>
                              </w:rPr>
                            </w:pPr>
                            <w:r w:rsidRPr="00B63F9E">
                              <w:rPr>
                                <w:rFonts w:ascii="Times New Roman" w:hAnsi="Times New Roman"/>
                              </w:rPr>
                              <w:t xml:space="preserve">тел.: (302-2) </w:t>
                            </w:r>
                            <w:r>
                              <w:rPr>
                                <w:rFonts w:ascii="Times New Roman" w:hAnsi="Times New Roman"/>
                              </w:rPr>
                              <w:t>35-20-48</w:t>
                            </w:r>
                          </w:p>
                          <w:p w:rsidR="00BD2ACB" w:rsidRPr="00211E82" w:rsidRDefault="00BD2ACB" w:rsidP="00B63F9E">
                            <w:pPr>
                              <w:spacing w:after="0" w:line="240" w:lineRule="auto"/>
                              <w:jc w:val="center"/>
                              <w:rPr>
                                <w:rFonts w:ascii="Times New Roman" w:hAnsi="Times New Roman"/>
                              </w:rPr>
                            </w:pPr>
                            <w:r w:rsidRPr="00B63F9E">
                              <w:rPr>
                                <w:rFonts w:ascii="Times New Roman" w:hAnsi="Times New Roman"/>
                              </w:rPr>
                              <w:t>факс</w:t>
                            </w:r>
                            <w:r w:rsidRPr="00211E82">
                              <w:rPr>
                                <w:rFonts w:ascii="Times New Roman" w:hAnsi="Times New Roman"/>
                              </w:rPr>
                              <w:t>: (302-2) 41-40-14</w:t>
                            </w:r>
                          </w:p>
                          <w:p w:rsidR="00BD2ACB" w:rsidRPr="00211E82" w:rsidRDefault="00BD2ACB" w:rsidP="00B63F9E">
                            <w:pPr>
                              <w:spacing w:after="0" w:line="240" w:lineRule="auto"/>
                              <w:jc w:val="center"/>
                              <w:rPr>
                                <w:rFonts w:ascii="Times New Roman" w:hAnsi="Times New Roman"/>
                              </w:rPr>
                            </w:pPr>
                            <w:proofErr w:type="gramStart"/>
                            <w:r w:rsidRPr="00B63F9E">
                              <w:rPr>
                                <w:rFonts w:ascii="Times New Roman" w:hAnsi="Times New Roman"/>
                                <w:lang w:val="en-US"/>
                              </w:rPr>
                              <w:t>e</w:t>
                            </w:r>
                            <w:r w:rsidRPr="00211E82">
                              <w:rPr>
                                <w:rFonts w:ascii="Times New Roman" w:hAnsi="Times New Roman"/>
                              </w:rPr>
                              <w:t>-</w:t>
                            </w:r>
                            <w:r w:rsidRPr="00B63F9E">
                              <w:rPr>
                                <w:rFonts w:ascii="Times New Roman" w:hAnsi="Times New Roman"/>
                                <w:lang w:val="en-US"/>
                              </w:rPr>
                              <w:t>mail</w:t>
                            </w:r>
                            <w:proofErr w:type="gramEnd"/>
                            <w:r w:rsidRPr="00211E82">
                              <w:rPr>
                                <w:rFonts w:ascii="Times New Roman" w:hAnsi="Times New Roman"/>
                              </w:rPr>
                              <w:t xml:space="preserve">: </w:t>
                            </w:r>
                            <w:r>
                              <w:rPr>
                                <w:rFonts w:ascii="Times New Roman" w:hAnsi="Times New Roman"/>
                                <w:lang w:val="en-US"/>
                              </w:rPr>
                              <w:t>mail</w:t>
                            </w:r>
                            <w:r w:rsidRPr="00211E82">
                              <w:rPr>
                                <w:rFonts w:ascii="Times New Roman" w:hAnsi="Times New Roman"/>
                              </w:rPr>
                              <w:t>@</w:t>
                            </w:r>
                            <w:proofErr w:type="spellStart"/>
                            <w:r w:rsidRPr="00B63F9E">
                              <w:rPr>
                                <w:rFonts w:ascii="Times New Roman" w:hAnsi="Times New Roman"/>
                                <w:lang w:val="en-US"/>
                              </w:rPr>
                              <w:t>fondkr</w:t>
                            </w:r>
                            <w:proofErr w:type="spellEnd"/>
                            <w:r w:rsidRPr="00211E82">
                              <w:rPr>
                                <w:rFonts w:ascii="Times New Roman" w:hAnsi="Times New Roman"/>
                              </w:rPr>
                              <w:t>75.</w:t>
                            </w:r>
                            <w:proofErr w:type="spellStart"/>
                            <w:r w:rsidRPr="00B63F9E">
                              <w:rPr>
                                <w:rFonts w:ascii="Times New Roman" w:hAnsi="Times New Roman"/>
                                <w:lang w:val="en-US"/>
                              </w:rPr>
                              <w:t>ru</w:t>
                            </w:r>
                            <w:proofErr w:type="spellEnd"/>
                          </w:p>
                          <w:p w:rsidR="00BD2ACB" w:rsidRPr="00211E82" w:rsidRDefault="00BD2ACB" w:rsidP="00B63F9E">
                            <w:pPr>
                              <w:spacing w:after="0" w:line="240" w:lineRule="auto"/>
                              <w:jc w:val="center"/>
                              <w:rPr>
                                <w:rFonts w:ascii="Times New Roman" w:hAnsi="Times New Roman"/>
                              </w:rPr>
                            </w:pPr>
                          </w:p>
                          <w:p w:rsidR="00BD2ACB" w:rsidRPr="00A41831" w:rsidRDefault="00BD2ACB" w:rsidP="00B63F9E">
                            <w:pPr>
                              <w:spacing w:after="0" w:line="240" w:lineRule="auto"/>
                              <w:jc w:val="center"/>
                              <w:rPr>
                                <w:rFonts w:ascii="Times New Roman" w:hAnsi="Times New Roman"/>
                              </w:rPr>
                            </w:pPr>
                            <w:r w:rsidRPr="00A41831">
                              <w:rPr>
                                <w:rFonts w:ascii="Times New Roman" w:hAnsi="Times New Roman"/>
                              </w:rPr>
                              <w:t xml:space="preserve">«_____» </w:t>
                            </w:r>
                            <w:r w:rsidR="00BE7B5E">
                              <w:rPr>
                                <w:rFonts w:ascii="Times New Roman" w:hAnsi="Times New Roman"/>
                              </w:rPr>
                              <w:t>_______________</w:t>
                            </w:r>
                            <w:r w:rsidRPr="00A41831">
                              <w:rPr>
                                <w:rFonts w:ascii="Times New Roman" w:hAnsi="Times New Roman"/>
                              </w:rPr>
                              <w:t xml:space="preserve"> 20</w:t>
                            </w:r>
                            <w:r w:rsidR="00BE7B5E">
                              <w:rPr>
                                <w:rFonts w:ascii="Times New Roman" w:hAnsi="Times New Roman"/>
                              </w:rPr>
                              <w:t>___</w:t>
                            </w:r>
                            <w:r w:rsidRPr="00A41831">
                              <w:rPr>
                                <w:rFonts w:ascii="Times New Roman" w:hAnsi="Times New Roman"/>
                              </w:rPr>
                              <w:t xml:space="preserve"> </w:t>
                            </w:r>
                            <w:r w:rsidRPr="00B63F9E">
                              <w:rPr>
                                <w:rFonts w:ascii="Times New Roman" w:hAnsi="Times New Roman"/>
                              </w:rPr>
                              <w:t>г</w:t>
                            </w:r>
                            <w:r w:rsidRPr="00A41831">
                              <w:rPr>
                                <w:rFonts w:ascii="Times New Roman" w:hAnsi="Times New Roman"/>
                              </w:rPr>
                              <w:t>. № ___</w:t>
                            </w:r>
                          </w:p>
                          <w:p w:rsidR="00BD2ACB" w:rsidRPr="00B63F9E" w:rsidRDefault="00BD2ACB" w:rsidP="00B63F9E">
                            <w:pPr>
                              <w:spacing w:after="0" w:line="240" w:lineRule="auto"/>
                              <w:jc w:val="center"/>
                              <w:rPr>
                                <w:rFonts w:ascii="Times New Roman" w:hAnsi="Times New Roman"/>
                              </w:rPr>
                            </w:pPr>
                            <w:r w:rsidRPr="001E2134">
                              <w:rPr>
                                <w:rFonts w:ascii="Times New Roman" w:hAnsi="Times New Roman"/>
                              </w:rPr>
                              <w:t xml:space="preserve">на № </w:t>
                            </w:r>
                            <w:r>
                              <w:rPr>
                                <w:rFonts w:ascii="Times New Roman" w:hAnsi="Times New Roman"/>
                              </w:rPr>
                              <w:t>___________от «_____</w:t>
                            </w:r>
                            <w:r w:rsidRPr="001E2134">
                              <w:rPr>
                                <w:rFonts w:ascii="Times New Roman" w:hAnsi="Times New Roman"/>
                              </w:rPr>
                              <w:t xml:space="preserve">» </w:t>
                            </w:r>
                            <w:r>
                              <w:rPr>
                                <w:rFonts w:ascii="Times New Roman" w:hAnsi="Times New Roman"/>
                              </w:rPr>
                              <w:t>_________</w:t>
                            </w:r>
                            <w:r w:rsidRPr="001E2134">
                              <w:rPr>
                                <w:rFonts w:ascii="Times New Roman" w:hAnsi="Times New Roman"/>
                              </w:rPr>
                              <w:t xml:space="preserve"> 20</w:t>
                            </w:r>
                            <w:r w:rsidR="00BE7B5E">
                              <w:rPr>
                                <w:rFonts w:ascii="Times New Roman" w:hAnsi="Times New Roman"/>
                              </w:rPr>
                              <w:t>___</w:t>
                            </w:r>
                            <w:r w:rsidRPr="001E2134">
                              <w:rPr>
                                <w:rFonts w:ascii="Times New Roman" w:hAnsi="Times New Roman"/>
                              </w:rPr>
                              <w:t xml:space="preserve"> г.</w:t>
                            </w:r>
                          </w:p>
                          <w:p w:rsidR="00BD2ACB" w:rsidRDefault="00BD2ACB" w:rsidP="00B63F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47.7pt;width:234pt;height:25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" o:allowoverlap="f" strokecolor="white">
                <v:textbox inset="0,0,0,0">
                  <w:txbxContent>
                    <w:p w:rsidR="00BD2ACB" w:rsidRDefault="00211E82" w:rsidP="00B63F9E">
                      <w:pPr>
                        <w:jc w:val="center"/>
                        <w:rPr>
                          <w:b/>
                          <w:noProof/>
                        </w:rPr>
                      </w:pPr>
                      <w:r>
                        <w:rPr>
                          <w:b/>
                          <w:noProof/>
                          <w:lang w:eastAsia="ru-RU"/>
                        </w:rPr>
                        <w:drawing>
                          <wp:inline distT="0" distB="0" distL="0" distR="0">
                            <wp:extent cx="10382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inline>
                        </w:drawing>
                      </w:r>
                    </w:p>
                    <w:p w:rsidR="00BD2ACB" w:rsidRPr="00B63F9E" w:rsidRDefault="00BD2ACB" w:rsidP="00B63F9E">
                      <w:pPr>
                        <w:spacing w:after="0" w:line="240" w:lineRule="auto"/>
                        <w:jc w:val="center"/>
                        <w:rPr>
                          <w:rFonts w:ascii="Times New Roman" w:hAnsi="Times New Roman"/>
                          <w:b/>
                          <w:sz w:val="28"/>
                          <w:szCs w:val="28"/>
                        </w:rPr>
                      </w:pPr>
                      <w:r w:rsidRPr="00B63F9E">
                        <w:rPr>
                          <w:rFonts w:ascii="Times New Roman" w:hAnsi="Times New Roman"/>
                          <w:b/>
                          <w:sz w:val="28"/>
                          <w:szCs w:val="28"/>
                        </w:rPr>
                        <w:t>Забайкальский фонд</w:t>
                      </w:r>
                    </w:p>
                    <w:p w:rsidR="00BD2ACB" w:rsidRDefault="00BD2ACB" w:rsidP="00B63F9E">
                      <w:pPr>
                        <w:spacing w:after="0" w:line="240" w:lineRule="auto"/>
                        <w:jc w:val="center"/>
                        <w:rPr>
                          <w:rFonts w:ascii="Times New Roman" w:hAnsi="Times New Roman"/>
                          <w:b/>
                          <w:sz w:val="28"/>
                          <w:szCs w:val="28"/>
                        </w:rPr>
                      </w:pPr>
                      <w:r w:rsidRPr="00B63F9E">
                        <w:rPr>
                          <w:rFonts w:ascii="Times New Roman" w:hAnsi="Times New Roman"/>
                          <w:b/>
                          <w:sz w:val="28"/>
                          <w:szCs w:val="28"/>
                        </w:rPr>
                        <w:t xml:space="preserve"> капитального ремонта </w:t>
                      </w:r>
                    </w:p>
                    <w:p w:rsidR="00BD2ACB" w:rsidRPr="00B63F9E" w:rsidRDefault="00BD2ACB" w:rsidP="00B63F9E">
                      <w:pPr>
                        <w:spacing w:after="0" w:line="240" w:lineRule="auto"/>
                        <w:jc w:val="center"/>
                        <w:rPr>
                          <w:rFonts w:ascii="Times New Roman" w:hAnsi="Times New Roman"/>
                          <w:b/>
                          <w:sz w:val="28"/>
                          <w:szCs w:val="28"/>
                        </w:rPr>
                      </w:pPr>
                      <w:r w:rsidRPr="00B63F9E">
                        <w:rPr>
                          <w:rFonts w:ascii="Times New Roman" w:hAnsi="Times New Roman"/>
                          <w:b/>
                          <w:sz w:val="28"/>
                          <w:szCs w:val="28"/>
                        </w:rPr>
                        <w:t>многоквартирных домов</w:t>
                      </w:r>
                    </w:p>
                    <w:p w:rsidR="00BD2ACB" w:rsidRPr="00B63F9E" w:rsidRDefault="00BD2ACB" w:rsidP="00B63F9E">
                      <w:pPr>
                        <w:spacing w:after="0" w:line="240" w:lineRule="auto"/>
                        <w:jc w:val="center"/>
                        <w:rPr>
                          <w:rFonts w:ascii="Times New Roman" w:hAnsi="Times New Roman"/>
                        </w:rPr>
                      </w:pPr>
                      <w:smartTag w:uri="urn:schemas-microsoft-com:office:smarttags" w:element="metricconverter">
                        <w:smartTagPr>
                          <w:attr w:name="ProductID" w:val="672000, г"/>
                        </w:smartTagPr>
                        <w:r>
                          <w:rPr>
                            <w:rFonts w:ascii="Times New Roman" w:hAnsi="Times New Roman"/>
                          </w:rPr>
                          <w:t>672000</w:t>
                        </w:r>
                        <w:r w:rsidRPr="00B63F9E">
                          <w:rPr>
                            <w:rFonts w:ascii="Times New Roman" w:hAnsi="Times New Roman"/>
                          </w:rPr>
                          <w:t>, г</w:t>
                        </w:r>
                      </w:smartTag>
                      <w:r w:rsidRPr="00B63F9E">
                        <w:rPr>
                          <w:rFonts w:ascii="Times New Roman" w:hAnsi="Times New Roman"/>
                        </w:rPr>
                        <w:t xml:space="preserve">. Чита, ул. </w:t>
                      </w:r>
                      <w:r>
                        <w:rPr>
                          <w:rFonts w:ascii="Times New Roman" w:hAnsi="Times New Roman"/>
                        </w:rPr>
                        <w:t>Амурская, 106</w:t>
                      </w:r>
                    </w:p>
                    <w:p w:rsidR="00BD2ACB" w:rsidRPr="00B63F9E" w:rsidRDefault="00BD2ACB" w:rsidP="00B63F9E">
                      <w:pPr>
                        <w:spacing w:after="0" w:line="240" w:lineRule="auto"/>
                        <w:jc w:val="center"/>
                        <w:rPr>
                          <w:rFonts w:ascii="Times New Roman" w:hAnsi="Times New Roman"/>
                        </w:rPr>
                      </w:pPr>
                      <w:r w:rsidRPr="00B63F9E">
                        <w:rPr>
                          <w:rFonts w:ascii="Times New Roman" w:hAnsi="Times New Roman"/>
                        </w:rPr>
                        <w:t xml:space="preserve">тел.: (302-2) </w:t>
                      </w:r>
                      <w:r>
                        <w:rPr>
                          <w:rFonts w:ascii="Times New Roman" w:hAnsi="Times New Roman"/>
                        </w:rPr>
                        <w:t>35-20-48</w:t>
                      </w:r>
                    </w:p>
                    <w:p w:rsidR="00BD2ACB" w:rsidRPr="00211E82" w:rsidRDefault="00BD2ACB" w:rsidP="00B63F9E">
                      <w:pPr>
                        <w:spacing w:after="0" w:line="240" w:lineRule="auto"/>
                        <w:jc w:val="center"/>
                        <w:rPr>
                          <w:rFonts w:ascii="Times New Roman" w:hAnsi="Times New Roman"/>
                        </w:rPr>
                      </w:pPr>
                      <w:r w:rsidRPr="00B63F9E">
                        <w:rPr>
                          <w:rFonts w:ascii="Times New Roman" w:hAnsi="Times New Roman"/>
                        </w:rPr>
                        <w:t>факс</w:t>
                      </w:r>
                      <w:r w:rsidRPr="00211E82">
                        <w:rPr>
                          <w:rFonts w:ascii="Times New Roman" w:hAnsi="Times New Roman"/>
                        </w:rPr>
                        <w:t>: (302-2) 41-40-14</w:t>
                      </w:r>
                    </w:p>
                    <w:p w:rsidR="00BD2ACB" w:rsidRPr="00211E82" w:rsidRDefault="00BD2ACB" w:rsidP="00B63F9E">
                      <w:pPr>
                        <w:spacing w:after="0" w:line="240" w:lineRule="auto"/>
                        <w:jc w:val="center"/>
                        <w:rPr>
                          <w:rFonts w:ascii="Times New Roman" w:hAnsi="Times New Roman"/>
                        </w:rPr>
                      </w:pPr>
                      <w:proofErr w:type="gramStart"/>
                      <w:r w:rsidRPr="00B63F9E">
                        <w:rPr>
                          <w:rFonts w:ascii="Times New Roman" w:hAnsi="Times New Roman"/>
                          <w:lang w:val="en-US"/>
                        </w:rPr>
                        <w:t>e</w:t>
                      </w:r>
                      <w:r w:rsidRPr="00211E82">
                        <w:rPr>
                          <w:rFonts w:ascii="Times New Roman" w:hAnsi="Times New Roman"/>
                        </w:rPr>
                        <w:t>-</w:t>
                      </w:r>
                      <w:r w:rsidRPr="00B63F9E">
                        <w:rPr>
                          <w:rFonts w:ascii="Times New Roman" w:hAnsi="Times New Roman"/>
                          <w:lang w:val="en-US"/>
                        </w:rPr>
                        <w:t>mail</w:t>
                      </w:r>
                      <w:proofErr w:type="gramEnd"/>
                      <w:r w:rsidRPr="00211E82">
                        <w:rPr>
                          <w:rFonts w:ascii="Times New Roman" w:hAnsi="Times New Roman"/>
                        </w:rPr>
                        <w:t xml:space="preserve">: </w:t>
                      </w:r>
                      <w:r>
                        <w:rPr>
                          <w:rFonts w:ascii="Times New Roman" w:hAnsi="Times New Roman"/>
                          <w:lang w:val="en-US"/>
                        </w:rPr>
                        <w:t>mail</w:t>
                      </w:r>
                      <w:r w:rsidRPr="00211E82">
                        <w:rPr>
                          <w:rFonts w:ascii="Times New Roman" w:hAnsi="Times New Roman"/>
                        </w:rPr>
                        <w:t>@</w:t>
                      </w:r>
                      <w:proofErr w:type="spellStart"/>
                      <w:r w:rsidRPr="00B63F9E">
                        <w:rPr>
                          <w:rFonts w:ascii="Times New Roman" w:hAnsi="Times New Roman"/>
                          <w:lang w:val="en-US"/>
                        </w:rPr>
                        <w:t>fondkr</w:t>
                      </w:r>
                      <w:proofErr w:type="spellEnd"/>
                      <w:r w:rsidRPr="00211E82">
                        <w:rPr>
                          <w:rFonts w:ascii="Times New Roman" w:hAnsi="Times New Roman"/>
                        </w:rPr>
                        <w:t>75.</w:t>
                      </w:r>
                      <w:proofErr w:type="spellStart"/>
                      <w:r w:rsidRPr="00B63F9E">
                        <w:rPr>
                          <w:rFonts w:ascii="Times New Roman" w:hAnsi="Times New Roman"/>
                          <w:lang w:val="en-US"/>
                        </w:rPr>
                        <w:t>ru</w:t>
                      </w:r>
                      <w:proofErr w:type="spellEnd"/>
                    </w:p>
                    <w:p w:rsidR="00BD2ACB" w:rsidRPr="00211E82" w:rsidRDefault="00BD2ACB" w:rsidP="00B63F9E">
                      <w:pPr>
                        <w:spacing w:after="0" w:line="240" w:lineRule="auto"/>
                        <w:jc w:val="center"/>
                        <w:rPr>
                          <w:rFonts w:ascii="Times New Roman" w:hAnsi="Times New Roman"/>
                        </w:rPr>
                      </w:pPr>
                    </w:p>
                    <w:p w:rsidR="00BD2ACB" w:rsidRPr="00A41831" w:rsidRDefault="00BD2ACB" w:rsidP="00B63F9E">
                      <w:pPr>
                        <w:spacing w:after="0" w:line="240" w:lineRule="auto"/>
                        <w:jc w:val="center"/>
                        <w:rPr>
                          <w:rFonts w:ascii="Times New Roman" w:hAnsi="Times New Roman"/>
                        </w:rPr>
                      </w:pPr>
                      <w:r w:rsidRPr="00A41831">
                        <w:rPr>
                          <w:rFonts w:ascii="Times New Roman" w:hAnsi="Times New Roman"/>
                        </w:rPr>
                        <w:t xml:space="preserve">«_____» </w:t>
                      </w:r>
                      <w:r w:rsidR="00BE7B5E">
                        <w:rPr>
                          <w:rFonts w:ascii="Times New Roman" w:hAnsi="Times New Roman"/>
                        </w:rPr>
                        <w:t>_______________</w:t>
                      </w:r>
                      <w:r w:rsidRPr="00A41831">
                        <w:rPr>
                          <w:rFonts w:ascii="Times New Roman" w:hAnsi="Times New Roman"/>
                        </w:rPr>
                        <w:t xml:space="preserve"> 20</w:t>
                      </w:r>
                      <w:r w:rsidR="00BE7B5E">
                        <w:rPr>
                          <w:rFonts w:ascii="Times New Roman" w:hAnsi="Times New Roman"/>
                        </w:rPr>
                        <w:t>___</w:t>
                      </w:r>
                      <w:r w:rsidRPr="00A41831">
                        <w:rPr>
                          <w:rFonts w:ascii="Times New Roman" w:hAnsi="Times New Roman"/>
                        </w:rPr>
                        <w:t xml:space="preserve"> </w:t>
                      </w:r>
                      <w:r w:rsidRPr="00B63F9E">
                        <w:rPr>
                          <w:rFonts w:ascii="Times New Roman" w:hAnsi="Times New Roman"/>
                        </w:rPr>
                        <w:t>г</w:t>
                      </w:r>
                      <w:r w:rsidRPr="00A41831">
                        <w:rPr>
                          <w:rFonts w:ascii="Times New Roman" w:hAnsi="Times New Roman"/>
                        </w:rPr>
                        <w:t>. № ___</w:t>
                      </w:r>
                    </w:p>
                    <w:p w:rsidR="00BD2ACB" w:rsidRPr="00B63F9E" w:rsidRDefault="00BD2ACB" w:rsidP="00B63F9E">
                      <w:pPr>
                        <w:spacing w:after="0" w:line="240" w:lineRule="auto"/>
                        <w:jc w:val="center"/>
                        <w:rPr>
                          <w:rFonts w:ascii="Times New Roman" w:hAnsi="Times New Roman"/>
                        </w:rPr>
                      </w:pPr>
                      <w:r w:rsidRPr="001E2134">
                        <w:rPr>
                          <w:rFonts w:ascii="Times New Roman" w:hAnsi="Times New Roman"/>
                        </w:rPr>
                        <w:t xml:space="preserve">на № </w:t>
                      </w:r>
                      <w:r>
                        <w:rPr>
                          <w:rFonts w:ascii="Times New Roman" w:hAnsi="Times New Roman"/>
                        </w:rPr>
                        <w:t>___________от «_____</w:t>
                      </w:r>
                      <w:r w:rsidRPr="001E2134">
                        <w:rPr>
                          <w:rFonts w:ascii="Times New Roman" w:hAnsi="Times New Roman"/>
                        </w:rPr>
                        <w:t xml:space="preserve">» </w:t>
                      </w:r>
                      <w:r>
                        <w:rPr>
                          <w:rFonts w:ascii="Times New Roman" w:hAnsi="Times New Roman"/>
                        </w:rPr>
                        <w:t>_________</w:t>
                      </w:r>
                      <w:r w:rsidRPr="001E2134">
                        <w:rPr>
                          <w:rFonts w:ascii="Times New Roman" w:hAnsi="Times New Roman"/>
                        </w:rPr>
                        <w:t xml:space="preserve"> 20</w:t>
                      </w:r>
                      <w:r w:rsidR="00BE7B5E">
                        <w:rPr>
                          <w:rFonts w:ascii="Times New Roman" w:hAnsi="Times New Roman"/>
                        </w:rPr>
                        <w:t>___</w:t>
                      </w:r>
                      <w:r w:rsidRPr="001E2134">
                        <w:rPr>
                          <w:rFonts w:ascii="Times New Roman" w:hAnsi="Times New Roman"/>
                        </w:rPr>
                        <w:t xml:space="preserve"> г.</w:t>
                      </w:r>
                    </w:p>
                    <w:p w:rsidR="00BD2ACB" w:rsidRDefault="00BD2ACB" w:rsidP="00B63F9E"/>
                  </w:txbxContent>
                </v:textbox>
                <w10:wrap anchory="page"/>
              </v:rect>
            </w:pict>
          </mc:Fallback>
        </mc:AlternateContent>
      </w:r>
    </w:p>
    <w:p w:rsidR="00BD2ACB" w:rsidRDefault="00BD2ACB" w:rsidP="009A5D70">
      <w:pPr>
        <w:spacing w:after="0" w:line="240" w:lineRule="auto"/>
        <w:rPr>
          <w:rFonts w:ascii="Times New Roman" w:hAnsi="Times New Roman"/>
          <w:sz w:val="24"/>
          <w:szCs w:val="24"/>
        </w:rPr>
      </w:pPr>
    </w:p>
    <w:p w:rsidR="00BD2ACB" w:rsidRDefault="00BD2ACB" w:rsidP="009A5D70">
      <w:pPr>
        <w:spacing w:after="0" w:line="240" w:lineRule="auto"/>
        <w:rPr>
          <w:rFonts w:ascii="Times New Roman" w:hAnsi="Times New Roman"/>
          <w:sz w:val="24"/>
          <w:szCs w:val="24"/>
        </w:rPr>
      </w:pPr>
    </w:p>
    <w:p w:rsidR="00BD2ACB" w:rsidRDefault="00211E82" w:rsidP="009A5D70">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45720</wp:posOffset>
                </wp:positionV>
                <wp:extent cx="2400300" cy="1600200"/>
                <wp:effectExtent l="381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ACB" w:rsidRPr="00946666" w:rsidRDefault="00BD2ACB" w:rsidP="00290E77">
                            <w:pPr>
                              <w:spacing w:after="0" w:line="240" w:lineRule="auto"/>
                              <w:jc w:val="center"/>
                              <w:rPr>
                                <w:rFonts w:ascii="Times New Roman" w:hAnsi="Times New Roman"/>
                                <w:sz w:val="28"/>
                                <w:szCs w:val="28"/>
                              </w:rPr>
                            </w:pPr>
                          </w:p>
                          <w:p w:rsidR="00BD2ACB" w:rsidRPr="00946666" w:rsidRDefault="00BD2ACB" w:rsidP="00290E77">
                            <w:pPr>
                              <w:spacing w:after="0" w:line="240" w:lineRule="auto"/>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61pt;margin-top:3.6pt;width:18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" stroked="f">
                <v:textbox>
                  <w:txbxContent>
                    <w:p w:rsidR="00BD2ACB" w:rsidRPr="00946666" w:rsidRDefault="00BD2ACB" w:rsidP="00290E77">
                      <w:pPr>
                        <w:spacing w:after="0" w:line="240" w:lineRule="auto"/>
                        <w:jc w:val="center"/>
                        <w:rPr>
                          <w:rFonts w:ascii="Times New Roman" w:hAnsi="Times New Roman"/>
                          <w:sz w:val="28"/>
                          <w:szCs w:val="28"/>
                        </w:rPr>
                      </w:pPr>
                    </w:p>
                    <w:p w:rsidR="00BD2ACB" w:rsidRPr="00946666" w:rsidRDefault="00BD2ACB" w:rsidP="00290E77">
                      <w:pPr>
                        <w:spacing w:after="0" w:line="240" w:lineRule="auto"/>
                        <w:jc w:val="center"/>
                        <w:rPr>
                          <w:rFonts w:ascii="Times New Roman" w:hAnsi="Times New Roman"/>
                          <w:sz w:val="28"/>
                          <w:szCs w:val="28"/>
                        </w:rPr>
                      </w:pPr>
                    </w:p>
                  </w:txbxContent>
                </v:textbox>
              </v:shape>
            </w:pict>
          </mc:Fallback>
        </mc:AlternateContent>
      </w:r>
    </w:p>
    <w:p w:rsidR="00BD2ACB" w:rsidRPr="00391FC7" w:rsidRDefault="00BD2ACB" w:rsidP="00391FC7">
      <w:pPr>
        <w:jc w:val="right"/>
        <w:rPr>
          <w:rFonts w:ascii="Times New Roman" w:hAnsi="Times New Roman"/>
          <w:sz w:val="24"/>
          <w:szCs w:val="24"/>
        </w:rPr>
      </w:pPr>
    </w:p>
    <w:p w:rsidR="00BD2ACB" w:rsidRDefault="00BD2ACB" w:rsidP="009A5D70">
      <w:pPr>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bookmarkStart w:id="0" w:name="_GoBack"/>
      <w:bookmarkEnd w:id="0"/>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B63F9E">
      <w:pPr>
        <w:tabs>
          <w:tab w:val="left" w:pos="7131"/>
        </w:tabs>
        <w:spacing w:after="0" w:line="240" w:lineRule="auto"/>
        <w:rPr>
          <w:rFonts w:ascii="Times New Roman" w:hAnsi="Times New Roman"/>
          <w:sz w:val="24"/>
          <w:szCs w:val="24"/>
        </w:rPr>
      </w:pPr>
    </w:p>
    <w:p w:rsidR="00BD2ACB" w:rsidRDefault="00BD2ACB" w:rsidP="00290E77">
      <w:pPr>
        <w:tabs>
          <w:tab w:val="left" w:pos="6854"/>
        </w:tabs>
        <w:spacing w:after="0" w:line="240" w:lineRule="auto"/>
        <w:rPr>
          <w:rFonts w:ascii="Times New Roman" w:hAnsi="Times New Roman"/>
          <w:sz w:val="24"/>
          <w:szCs w:val="24"/>
        </w:rPr>
      </w:pPr>
    </w:p>
    <w:p w:rsidR="00BD2ACB" w:rsidRPr="000F6DF5" w:rsidRDefault="00BD2ACB" w:rsidP="00311EAF">
      <w:pPr>
        <w:spacing w:after="0" w:line="240" w:lineRule="auto"/>
        <w:jc w:val="both"/>
        <w:rPr>
          <w:rFonts w:ascii="Times New Roman" w:hAnsi="Times New Roman"/>
          <w:sz w:val="28"/>
          <w:szCs w:val="28"/>
        </w:rPr>
      </w:pPr>
    </w:p>
    <w:p w:rsidR="00BD2ACB" w:rsidRDefault="00BD2ACB" w:rsidP="00102F56">
      <w:pPr>
        <w:spacing w:after="0" w:line="240" w:lineRule="auto"/>
        <w:ind w:firstLine="540"/>
        <w:jc w:val="both"/>
        <w:rPr>
          <w:rFonts w:ascii="Times New Roman" w:hAnsi="Times New Roman"/>
          <w:sz w:val="28"/>
          <w:szCs w:val="28"/>
        </w:rPr>
      </w:pPr>
      <w:r>
        <w:rPr>
          <w:rFonts w:ascii="Times New Roman" w:hAnsi="Times New Roman"/>
          <w:sz w:val="28"/>
          <w:szCs w:val="28"/>
        </w:rPr>
        <w:t>На Ваше заявление об отказе заключения договора с «Региональным фондом капитального ремонта многоквартирных домов Забайкальского края» о формировании фонда капитального ремонта общего имущества в многоквартирном доме и об организации проведения капитального ремонта информируем Вас по всем вопросам, изложенным в Вашем заявлении:</w:t>
      </w:r>
    </w:p>
    <w:p w:rsidR="00BD2ACB" w:rsidRDefault="00BD2ACB" w:rsidP="00102F56">
      <w:pPr>
        <w:spacing w:after="0" w:line="240" w:lineRule="auto"/>
        <w:ind w:firstLine="540"/>
        <w:jc w:val="both"/>
        <w:rPr>
          <w:rFonts w:ascii="Times New Roman" w:hAnsi="Times New Roman"/>
          <w:sz w:val="28"/>
          <w:szCs w:val="28"/>
        </w:rPr>
      </w:pPr>
    </w:p>
    <w:p w:rsidR="00BD2ACB" w:rsidRPr="006F58EC" w:rsidRDefault="00BD2ACB" w:rsidP="0071318F">
      <w:pPr>
        <w:autoSpaceDE w:val="0"/>
        <w:autoSpaceDN w:val="0"/>
        <w:adjustRightInd w:val="0"/>
        <w:spacing w:after="0" w:line="240" w:lineRule="auto"/>
        <w:ind w:firstLine="540"/>
        <w:jc w:val="both"/>
        <w:rPr>
          <w:rFonts w:ascii="Times New Roman" w:hAnsi="Times New Roman"/>
          <w:b/>
          <w:i/>
          <w:sz w:val="28"/>
          <w:szCs w:val="28"/>
          <w:lang w:eastAsia="ru-RU"/>
        </w:rPr>
      </w:pPr>
      <w:r w:rsidRPr="006F58EC">
        <w:rPr>
          <w:rFonts w:ascii="Times New Roman" w:hAnsi="Times New Roman"/>
          <w:b/>
          <w:i/>
          <w:sz w:val="28"/>
          <w:szCs w:val="28"/>
          <w:lang w:eastAsia="ru-RU"/>
        </w:rPr>
        <w:t>«Народ осуществляет свою власть непосредственно, а также через органы государственной власти и органы местного самоуправления.»</w:t>
      </w:r>
    </w:p>
    <w:p w:rsidR="00BD2ACB" w:rsidRPr="0071318F" w:rsidRDefault="00BD2ACB" w:rsidP="0071318F">
      <w:pPr>
        <w:autoSpaceDE w:val="0"/>
        <w:autoSpaceDN w:val="0"/>
        <w:adjustRightInd w:val="0"/>
        <w:spacing w:after="0" w:line="240" w:lineRule="auto"/>
        <w:ind w:firstLine="540"/>
        <w:jc w:val="both"/>
        <w:rPr>
          <w:rFonts w:ascii="Times New Roman" w:hAnsi="Times New Roman"/>
          <w:b/>
          <w:sz w:val="28"/>
          <w:szCs w:val="28"/>
          <w:lang w:eastAsia="ru-RU"/>
        </w:rPr>
      </w:pPr>
    </w:p>
    <w:p w:rsidR="00BD2ACB" w:rsidRPr="00224A37" w:rsidRDefault="00BD2ACB" w:rsidP="00F64BEF">
      <w:pPr>
        <w:autoSpaceDE w:val="0"/>
        <w:autoSpaceDN w:val="0"/>
        <w:adjustRightInd w:val="0"/>
        <w:spacing w:after="0" w:line="240" w:lineRule="auto"/>
        <w:ind w:firstLine="540"/>
        <w:jc w:val="both"/>
        <w:rPr>
          <w:rFonts w:ascii="Times New Roman" w:hAnsi="Times New Roman"/>
          <w:sz w:val="28"/>
          <w:szCs w:val="28"/>
          <w:shd w:val="clear" w:color="auto" w:fill="FFFFFF"/>
        </w:rPr>
      </w:pPr>
      <w:bookmarkStart w:id="1" w:name="sub_1716"/>
      <w:r>
        <w:rPr>
          <w:rFonts w:ascii="Times New Roman" w:hAnsi="Times New Roman"/>
          <w:sz w:val="28"/>
          <w:szCs w:val="28"/>
          <w:shd w:val="clear" w:color="auto" w:fill="FFFFFF"/>
        </w:rPr>
        <w:t>Ц</w:t>
      </w:r>
      <w:r w:rsidRPr="00224A37">
        <w:rPr>
          <w:rFonts w:ascii="Times New Roman" w:hAnsi="Times New Roman"/>
          <w:sz w:val="28"/>
          <w:szCs w:val="28"/>
          <w:shd w:val="clear" w:color="auto" w:fill="FFFFFF"/>
        </w:rPr>
        <w:t>итируя пункт 2 статьи 3 Конституции Российской Федерации, не следует игнорировать и другие её положения, а именно:</w:t>
      </w:r>
    </w:p>
    <w:p w:rsidR="00BD2ACB" w:rsidRPr="00224A37" w:rsidRDefault="00BD2ACB" w:rsidP="00F64BEF">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shd w:val="clear" w:color="auto" w:fill="FFFFFF"/>
        </w:rPr>
        <w:t>Согласно п. 3 статьи 3 Конституции РФ</w:t>
      </w:r>
      <w:r w:rsidRPr="00224A37">
        <w:rPr>
          <w:rFonts w:ascii="Times New Roman" w:hAnsi="Times New Roman"/>
          <w:sz w:val="28"/>
          <w:szCs w:val="28"/>
          <w:lang w:eastAsia="ru-RU"/>
        </w:rPr>
        <w:t xml:space="preserve"> Высшим непосредственным выражением власти народа являются референдум и свободные выборы.</w:t>
      </w:r>
    </w:p>
    <w:p w:rsidR="00BD2ACB" w:rsidRPr="00224A37" w:rsidRDefault="00BD2ACB" w:rsidP="00F64BEF">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t>Согласно п. 2 статьи 130 Конституции РФ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D2ACB" w:rsidRPr="00224A37" w:rsidRDefault="00BD2ACB" w:rsidP="00224A37">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t>Согласно статье 10 Конституции РФ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D2ACB" w:rsidRPr="00224A37" w:rsidRDefault="00BD2ACB" w:rsidP="00224A37">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t>Согласно п.п.1,2 статьи 76 Конституции РФ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D2ACB" w:rsidRPr="00224A37" w:rsidRDefault="00BD2ACB" w:rsidP="00224A37">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lastRenderedPageBreak/>
        <w:t xml:space="preserve">Законы подлежат </w:t>
      </w:r>
      <w:hyperlink r:id="rId7" w:history="1">
        <w:r w:rsidRPr="00224A37">
          <w:rPr>
            <w:rFonts w:ascii="Times New Roman" w:hAnsi="Times New Roman"/>
            <w:color w:val="0000FF"/>
            <w:sz w:val="28"/>
            <w:szCs w:val="28"/>
            <w:lang w:eastAsia="ru-RU"/>
          </w:rPr>
          <w:t>официальному опубликованию</w:t>
        </w:r>
      </w:hyperlink>
      <w:r w:rsidRPr="00224A37">
        <w:rPr>
          <w:rFonts w:ascii="Times New Roman" w:hAnsi="Times New Roman"/>
          <w:sz w:val="28"/>
          <w:szCs w:val="28"/>
          <w:lang w:eastAsia="ru-RU"/>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D2ACB" w:rsidRPr="00224A37" w:rsidRDefault="00BD2ACB" w:rsidP="00224A37">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t>Согласно статье 57 Конституции РФ каждый обязан платить законн</w:t>
      </w:r>
      <w:r>
        <w:rPr>
          <w:rFonts w:ascii="Times New Roman" w:hAnsi="Times New Roman"/>
          <w:sz w:val="28"/>
          <w:szCs w:val="28"/>
          <w:lang w:eastAsia="ru-RU"/>
        </w:rPr>
        <w:t>о установленные налоги и сборы.</w:t>
      </w:r>
    </w:p>
    <w:p w:rsidR="00BD2ACB" w:rsidRPr="00224A37" w:rsidRDefault="00BD2ACB" w:rsidP="00224A37">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t>Согласно п. 1 статьи 105 Конституции РФ Федеральные законы принимаются Государственной Думой.</w:t>
      </w:r>
    </w:p>
    <w:p w:rsidR="00BD2ACB" w:rsidRDefault="00BD2ACB" w:rsidP="00224A37">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t>Согласно п. 2 статьи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D2ACB" w:rsidRDefault="00BD2ACB" w:rsidP="00224A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Ваш отказ от заключения договора на оплату взносов на капитальный ремонт общего имущества многоквартирных домов (МКД) не является обоснованным и не соответствует требованиям законодательства Забайкальского края и Российской Федерации по следующим основаниям:</w:t>
      </w:r>
    </w:p>
    <w:p w:rsidR="00BD2ACB" w:rsidRDefault="00BD2ACB" w:rsidP="007B1F78">
      <w:pPr>
        <w:autoSpaceDE w:val="0"/>
        <w:autoSpaceDN w:val="0"/>
        <w:adjustRightInd w:val="0"/>
        <w:spacing w:after="0" w:line="240" w:lineRule="auto"/>
        <w:ind w:firstLine="540"/>
        <w:jc w:val="both"/>
        <w:rPr>
          <w:rFonts w:ascii="Times New Roman" w:hAnsi="Times New Roman"/>
          <w:sz w:val="28"/>
          <w:szCs w:val="28"/>
          <w:lang w:eastAsia="ru-RU"/>
        </w:rPr>
      </w:pPr>
      <w:r w:rsidRPr="00224A37">
        <w:rPr>
          <w:rFonts w:ascii="Times New Roman" w:hAnsi="Times New Roman"/>
          <w:sz w:val="28"/>
          <w:szCs w:val="28"/>
          <w:lang w:eastAsia="ru-RU"/>
        </w:rPr>
        <w:t xml:space="preserve">Согласно п. 2 статьи 15 Конституции РФ органы государственной власти, органы местного самоуправления, должностные лица, </w:t>
      </w:r>
      <w:r w:rsidRPr="00C22608">
        <w:rPr>
          <w:rFonts w:ascii="Times New Roman" w:hAnsi="Times New Roman"/>
          <w:b/>
          <w:sz w:val="28"/>
          <w:szCs w:val="28"/>
          <w:u w:val="single"/>
          <w:lang w:eastAsia="ru-RU"/>
        </w:rPr>
        <w:t>граждане</w:t>
      </w:r>
      <w:r w:rsidRPr="00224A37">
        <w:rPr>
          <w:rFonts w:ascii="Times New Roman" w:hAnsi="Times New Roman"/>
          <w:sz w:val="28"/>
          <w:szCs w:val="28"/>
          <w:lang w:eastAsia="ru-RU"/>
        </w:rPr>
        <w:t xml:space="preserve"> и их объединения </w:t>
      </w:r>
      <w:r w:rsidRPr="00C22608">
        <w:rPr>
          <w:rFonts w:ascii="Times New Roman" w:hAnsi="Times New Roman"/>
          <w:b/>
          <w:sz w:val="28"/>
          <w:szCs w:val="28"/>
          <w:u w:val="single"/>
          <w:lang w:eastAsia="ru-RU"/>
        </w:rPr>
        <w:t>обязаны соблюдать</w:t>
      </w:r>
      <w:r w:rsidRPr="00224A37">
        <w:rPr>
          <w:rFonts w:ascii="Times New Roman" w:hAnsi="Times New Roman"/>
          <w:sz w:val="28"/>
          <w:szCs w:val="28"/>
          <w:lang w:eastAsia="ru-RU"/>
        </w:rPr>
        <w:t xml:space="preserve"> Конституцию Российской Федерации и </w:t>
      </w:r>
      <w:r w:rsidRPr="00C22608">
        <w:rPr>
          <w:rFonts w:ascii="Times New Roman" w:hAnsi="Times New Roman"/>
          <w:b/>
          <w:sz w:val="28"/>
          <w:szCs w:val="28"/>
          <w:u w:val="single"/>
          <w:lang w:eastAsia="ru-RU"/>
        </w:rPr>
        <w:t>законы</w:t>
      </w:r>
      <w:r w:rsidRPr="00224A37">
        <w:rPr>
          <w:rFonts w:ascii="Times New Roman" w:hAnsi="Times New Roman"/>
          <w:sz w:val="28"/>
          <w:szCs w:val="28"/>
          <w:lang w:eastAsia="ru-RU"/>
        </w:rPr>
        <w:t>.</w:t>
      </w:r>
    </w:p>
    <w:p w:rsidR="00BD2ACB" w:rsidRDefault="00BD2ACB" w:rsidP="00B260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Обязанность по уплате взносов на капитальный ремонт общего имущества в МКД закреплена в статье 169 «Жилищного кодекса Российской Федерации» от 29.12.2004 N 188-ФЗ. Согласно пункту 1 данной статьи собственники помещений в многоквартирном доме обязаны уплачивать ежемесячные взносы на капитальный ремонт общего имущества в МКД. </w:t>
      </w:r>
    </w:p>
    <w:p w:rsidR="00BD2ACB" w:rsidRDefault="00BD2ACB" w:rsidP="00B2609D">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6F58EC" w:rsidRDefault="00BD2ACB" w:rsidP="008D36E4">
      <w:pPr>
        <w:autoSpaceDE w:val="0"/>
        <w:autoSpaceDN w:val="0"/>
        <w:adjustRightInd w:val="0"/>
        <w:spacing w:after="0" w:line="240" w:lineRule="auto"/>
        <w:ind w:firstLine="540"/>
        <w:jc w:val="both"/>
        <w:rPr>
          <w:rFonts w:ascii="Times New Roman" w:hAnsi="Times New Roman"/>
          <w:b/>
          <w:i/>
          <w:sz w:val="28"/>
          <w:szCs w:val="28"/>
          <w:lang w:eastAsia="ru-RU"/>
        </w:rPr>
      </w:pPr>
      <w:r w:rsidRPr="006F58EC">
        <w:rPr>
          <w:rFonts w:ascii="Times New Roman" w:hAnsi="Times New Roman"/>
          <w:b/>
          <w:i/>
          <w:sz w:val="28"/>
          <w:szCs w:val="28"/>
          <w:lang w:eastAsia="ru-RU"/>
        </w:rPr>
        <w:t xml:space="preserve">«Я являюсь собственником помещения №____ в доме № ___ по ул. __________ в г. Чите Забайкальского края, но не являюсь учредителем «Регионального фонда». </w:t>
      </w:r>
    </w:p>
    <w:p w:rsidR="00BD2ACB" w:rsidRPr="006F58EC" w:rsidRDefault="00BD2ACB" w:rsidP="008D36E4">
      <w:pPr>
        <w:autoSpaceDE w:val="0"/>
        <w:autoSpaceDN w:val="0"/>
        <w:adjustRightInd w:val="0"/>
        <w:spacing w:after="0" w:line="240" w:lineRule="auto"/>
        <w:ind w:firstLine="540"/>
        <w:jc w:val="both"/>
        <w:rPr>
          <w:rFonts w:ascii="Times New Roman" w:hAnsi="Times New Roman"/>
          <w:b/>
          <w:i/>
          <w:sz w:val="28"/>
          <w:szCs w:val="28"/>
          <w:lang w:eastAsia="ru-RU"/>
        </w:rPr>
      </w:pPr>
      <w:r w:rsidRPr="006F58EC">
        <w:rPr>
          <w:rFonts w:ascii="Times New Roman" w:hAnsi="Times New Roman"/>
          <w:b/>
          <w:i/>
          <w:sz w:val="28"/>
          <w:szCs w:val="28"/>
          <w:lang w:eastAsia="ru-RU"/>
        </w:rPr>
        <w:t>Также не являюсь собственником недвижимого общего имущества, т.к. в свидетельстве на право собственности квартиры по указанному адресу, выданного мне, не указано мое право на распоряжение и несение бремени собственности на долю общего домового имущества, которое мне не передавалось и за мной не закреплялось.»</w:t>
      </w:r>
    </w:p>
    <w:p w:rsidR="00BD2ACB" w:rsidRDefault="00BD2ACB" w:rsidP="008D36E4">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270E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Как было указано выше обязанность по уплате взносов на капитальный ремонт общего имущества МКД распространяется только на собственников и если Вы не являетесь собственником помещения, в котором проживаете, то уплачивать такие взносы Вы не должны. Если же у Вас имеется свидетельство о регистрации права собственности помещения, то в таком случае собственником данного помещения Вы являетесь.</w:t>
      </w:r>
    </w:p>
    <w:p w:rsidR="00BD2ACB" w:rsidRDefault="00BD2ACB" w:rsidP="00270E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Кроме того, если квартира приватизирована, то приобретатель, также, участвует соразмерно занимаемой площади в расходах, связанных с </w:t>
      </w:r>
      <w:r>
        <w:rPr>
          <w:rFonts w:ascii="Times New Roman" w:hAnsi="Times New Roman"/>
          <w:sz w:val="28"/>
          <w:szCs w:val="28"/>
          <w:lang w:eastAsia="ru-RU"/>
        </w:rPr>
        <w:lastRenderedPageBreak/>
        <w:t xml:space="preserve">техническим обслуживанием и ремонтом, в том числе капитальным, всего дома. </w:t>
      </w:r>
    </w:p>
    <w:p w:rsidR="00BD2ACB" w:rsidRDefault="00BD2ACB" w:rsidP="00990A4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соответствии с пунктом 1 статьи 36 ЖК РФ собственникам помещений в МКД принадлежит на праве общей долевой собственности общее имущество в многоквартирном доме, а именно:</w:t>
      </w:r>
    </w:p>
    <w:p w:rsidR="00BD2ACB" w:rsidRDefault="00BD2ACB" w:rsidP="00990A4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D2ACB" w:rsidRDefault="00BD2ACB" w:rsidP="00990A4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BD2ACB" w:rsidRDefault="00BD2ACB" w:rsidP="00990A4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BD2ACB" w:rsidRDefault="00BD2ACB" w:rsidP="00990A4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8" w:history="1">
        <w:r>
          <w:rPr>
            <w:rFonts w:ascii="Times New Roman" w:hAnsi="Times New Roman"/>
            <w:color w:val="0000FF"/>
            <w:sz w:val="28"/>
            <w:szCs w:val="28"/>
            <w:lang w:eastAsia="ru-RU"/>
          </w:rPr>
          <w:t>законодательства</w:t>
        </w:r>
      </w:hyperlink>
      <w:r>
        <w:rPr>
          <w:rFonts w:ascii="Times New Roman" w:hAnsi="Times New Roman"/>
          <w:sz w:val="28"/>
          <w:szCs w:val="28"/>
          <w:lang w:eastAsia="ru-RU"/>
        </w:rPr>
        <w:t xml:space="preserve"> и </w:t>
      </w:r>
      <w:hyperlink r:id="rId9" w:history="1">
        <w:r>
          <w:rPr>
            <w:rFonts w:ascii="Times New Roman" w:hAnsi="Times New Roman"/>
            <w:color w:val="0000FF"/>
            <w:sz w:val="28"/>
            <w:szCs w:val="28"/>
            <w:lang w:eastAsia="ru-RU"/>
          </w:rPr>
          <w:t>законодательства</w:t>
        </w:r>
      </w:hyperlink>
      <w:r>
        <w:rPr>
          <w:rFonts w:ascii="Times New Roman" w:hAnsi="Times New Roman"/>
          <w:sz w:val="28"/>
          <w:szCs w:val="28"/>
          <w:lang w:eastAsia="ru-RU"/>
        </w:rPr>
        <w:t xml:space="preserve"> о градостроительной деятельности.</w:t>
      </w:r>
    </w:p>
    <w:p w:rsidR="00BD2ACB" w:rsidRDefault="00BD2ACB" w:rsidP="002D178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соответствии с пунктом 1 статьи 38 ЖК РФ при приобретении в собственность помещения в МКД к приобретателю переходит доля в праве общей собственности на общее имущество в МКД, за которым, в соответствии с пунктом 1 статьи 39 собственник несет бремя расходов на содержание общего имущества в данном МКД.</w:t>
      </w:r>
    </w:p>
    <w:p w:rsidR="00BD2ACB" w:rsidRDefault="00BD2ACB" w:rsidP="00DF16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соответствии со статьей 37 ЖК РФ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D2ACB" w:rsidRDefault="00BD2ACB" w:rsidP="00DF1699">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DF1699" w:rsidRDefault="00BD2ACB" w:rsidP="00DF1699">
      <w:pPr>
        <w:autoSpaceDE w:val="0"/>
        <w:autoSpaceDN w:val="0"/>
        <w:adjustRightInd w:val="0"/>
        <w:spacing w:after="0" w:line="240" w:lineRule="auto"/>
        <w:ind w:firstLine="540"/>
        <w:jc w:val="both"/>
        <w:rPr>
          <w:rFonts w:ascii="Times New Roman" w:hAnsi="Times New Roman"/>
          <w:b/>
          <w:i/>
          <w:sz w:val="28"/>
          <w:szCs w:val="28"/>
          <w:lang w:eastAsia="ru-RU"/>
        </w:rPr>
      </w:pPr>
      <w:r w:rsidRPr="00EE56AA">
        <w:rPr>
          <w:rFonts w:ascii="Times New Roman" w:hAnsi="Times New Roman"/>
          <w:b/>
          <w:i/>
          <w:sz w:val="28"/>
          <w:szCs w:val="28"/>
          <w:lang w:eastAsia="ru-RU"/>
        </w:rPr>
        <w:t>«В октябре 2014 года мною была получена квитанция на оплату взноса в фонд капитального ремонта общего имущества многоквартирного дома с приложенным проектом договора о формировании фонда капитального ремонта и об организации проведения капитального ремонта.»</w:t>
      </w:r>
    </w:p>
    <w:p w:rsidR="00BD2ACB" w:rsidRDefault="00BD2ACB" w:rsidP="00DF1699">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8B44FA" w:rsidRDefault="00BD2ACB" w:rsidP="00A178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В соответствии со статьей 13 Закона Забайкальского края от 29 октября </w:t>
      </w:r>
      <w:smartTag w:uri="urn:schemas-microsoft-com:office:smarttags" w:element="metricconverter">
        <w:smartTagPr>
          <w:attr w:name="ProductID" w:val="2013 г"/>
        </w:smartTagPr>
        <w:r>
          <w:rPr>
            <w:rFonts w:ascii="Times New Roman" w:hAnsi="Times New Roman"/>
            <w:sz w:val="28"/>
            <w:szCs w:val="28"/>
            <w:lang w:eastAsia="ru-RU"/>
          </w:rPr>
          <w:t>2013 г</w:t>
        </w:r>
      </w:smartTag>
      <w:r>
        <w:rPr>
          <w:rFonts w:ascii="Times New Roman" w:hAnsi="Times New Roman"/>
          <w:sz w:val="28"/>
          <w:szCs w:val="28"/>
          <w:lang w:eastAsia="ru-RU"/>
        </w:rPr>
        <w:t xml:space="preserve">. № 875-ЗЗК сведения обо всех МКД региональному оператору подаются из управляющих организаций и органов местного самоуправления. Обязанность по уплате взносов на капитальный ремонт общего имущества </w:t>
      </w:r>
      <w:r w:rsidRPr="008B44FA">
        <w:rPr>
          <w:rFonts w:ascii="Times New Roman" w:hAnsi="Times New Roman"/>
          <w:sz w:val="28"/>
          <w:szCs w:val="28"/>
          <w:lang w:eastAsia="ru-RU"/>
        </w:rPr>
        <w:t xml:space="preserve">МКД в Забайкальском крае возникла с июля </w:t>
      </w:r>
      <w:smartTag w:uri="urn:schemas-microsoft-com:office:smarttags" w:element="metricconverter">
        <w:smartTagPr>
          <w:attr w:name="ProductID" w:val="2014 г"/>
        </w:smartTagPr>
        <w:r w:rsidRPr="008B44FA">
          <w:rPr>
            <w:rFonts w:ascii="Times New Roman" w:hAnsi="Times New Roman"/>
            <w:sz w:val="28"/>
            <w:szCs w:val="28"/>
            <w:lang w:eastAsia="ru-RU"/>
          </w:rPr>
          <w:t>2014 г</w:t>
        </w:r>
      </w:smartTag>
      <w:r w:rsidRPr="008B44FA">
        <w:rPr>
          <w:rFonts w:ascii="Times New Roman" w:hAnsi="Times New Roman"/>
          <w:sz w:val="28"/>
          <w:szCs w:val="28"/>
          <w:lang w:eastAsia="ru-RU"/>
        </w:rPr>
        <w:t xml:space="preserve">. </w:t>
      </w:r>
    </w:p>
    <w:p w:rsidR="00BD2ACB" w:rsidRPr="004F1539" w:rsidRDefault="00BD2ACB" w:rsidP="004F1539">
      <w:pPr>
        <w:autoSpaceDE w:val="0"/>
        <w:autoSpaceDN w:val="0"/>
        <w:adjustRightInd w:val="0"/>
        <w:spacing w:after="0" w:line="240" w:lineRule="auto"/>
        <w:ind w:firstLine="540"/>
        <w:jc w:val="both"/>
        <w:rPr>
          <w:rFonts w:ascii="Times New Roman" w:hAnsi="Times New Roman"/>
          <w:sz w:val="28"/>
          <w:szCs w:val="28"/>
          <w:lang w:eastAsia="ru-RU"/>
        </w:rPr>
      </w:pPr>
      <w:r w:rsidRPr="008B44FA">
        <w:rPr>
          <w:rFonts w:ascii="Times New Roman" w:hAnsi="Times New Roman"/>
          <w:sz w:val="28"/>
          <w:szCs w:val="28"/>
          <w:lang w:eastAsia="ru-RU"/>
        </w:rPr>
        <w:t xml:space="preserve">Ежемесячно специалистами фонда формируются счет-извещения на оплату взносов на капитальный ремонт общего имущества и направляются в </w:t>
      </w:r>
      <w:r w:rsidRPr="004F1539">
        <w:rPr>
          <w:rFonts w:ascii="Times New Roman" w:hAnsi="Times New Roman"/>
          <w:sz w:val="28"/>
          <w:szCs w:val="28"/>
          <w:lang w:eastAsia="ru-RU"/>
        </w:rPr>
        <w:t>ФГУП «Почта России» для дальнейшей доставки счетов в абонентские ящики собственников. В случае, если счет-извещения на оплату взносов были доставлены собственнику в более поздние месяцы, чем июль, то это объясняется тем, ФГУП «Почта России» по каким-то причинам не смогла вовремя доставить счет-извещения до абонентов.</w:t>
      </w:r>
    </w:p>
    <w:p w:rsidR="00BD2ACB" w:rsidRDefault="00BD2ACB" w:rsidP="004F1539">
      <w:pPr>
        <w:autoSpaceDE w:val="0"/>
        <w:autoSpaceDN w:val="0"/>
        <w:adjustRightInd w:val="0"/>
        <w:spacing w:after="0" w:line="240" w:lineRule="auto"/>
        <w:ind w:firstLine="540"/>
        <w:jc w:val="both"/>
        <w:rPr>
          <w:rFonts w:ascii="Times New Roman" w:hAnsi="Times New Roman"/>
          <w:sz w:val="28"/>
          <w:szCs w:val="28"/>
          <w:lang w:eastAsia="ru-RU"/>
        </w:rPr>
      </w:pPr>
      <w:r w:rsidRPr="004F1539">
        <w:rPr>
          <w:rFonts w:ascii="Times New Roman" w:hAnsi="Times New Roman"/>
          <w:sz w:val="28"/>
          <w:szCs w:val="28"/>
          <w:lang w:eastAsia="ru-RU"/>
        </w:rPr>
        <w:t>Обращаем внимание на то, что обязанность по уплате взносов на капитальный ремонт с июля 2014 года возникла</w:t>
      </w:r>
      <w:r>
        <w:rPr>
          <w:rFonts w:ascii="Times New Roman" w:hAnsi="Times New Roman"/>
          <w:sz w:val="28"/>
          <w:szCs w:val="28"/>
          <w:lang w:eastAsia="ru-RU"/>
        </w:rPr>
        <w:t xml:space="preserve"> только</w:t>
      </w:r>
      <w:r w:rsidRPr="004F1539">
        <w:rPr>
          <w:rFonts w:ascii="Times New Roman" w:hAnsi="Times New Roman"/>
          <w:sz w:val="28"/>
          <w:szCs w:val="28"/>
          <w:lang w:eastAsia="ru-RU"/>
        </w:rPr>
        <w:t xml:space="preserve"> для тех собственников помещений, МКД которых были включены в региональную программу, утвержденную постановлением Правительства Забайкальского края от 30 декабря </w:t>
      </w:r>
      <w:smartTag w:uri="urn:schemas-microsoft-com:office:smarttags" w:element="metricconverter">
        <w:smartTagPr>
          <w:attr w:name="ProductID" w:val="2013 г"/>
        </w:smartTagPr>
        <w:r w:rsidRPr="004F1539">
          <w:rPr>
            <w:rFonts w:ascii="Times New Roman" w:hAnsi="Times New Roman"/>
            <w:sz w:val="28"/>
            <w:szCs w:val="28"/>
            <w:lang w:eastAsia="ru-RU"/>
          </w:rPr>
          <w:t>2013 г</w:t>
        </w:r>
      </w:smartTag>
      <w:r w:rsidRPr="004F1539">
        <w:rPr>
          <w:rFonts w:ascii="Times New Roman" w:hAnsi="Times New Roman"/>
          <w:sz w:val="28"/>
          <w:szCs w:val="28"/>
          <w:lang w:eastAsia="ru-RU"/>
        </w:rPr>
        <w:t xml:space="preserve">. № 590. </w:t>
      </w:r>
    </w:p>
    <w:p w:rsidR="00BD2ACB" w:rsidRPr="004F1539" w:rsidRDefault="00BD2ACB" w:rsidP="004F1539">
      <w:pPr>
        <w:autoSpaceDE w:val="0"/>
        <w:autoSpaceDN w:val="0"/>
        <w:adjustRightInd w:val="0"/>
        <w:spacing w:after="0" w:line="240" w:lineRule="auto"/>
        <w:ind w:firstLine="540"/>
        <w:jc w:val="both"/>
        <w:rPr>
          <w:rFonts w:ascii="Times New Roman" w:hAnsi="Times New Roman"/>
          <w:sz w:val="28"/>
          <w:szCs w:val="28"/>
          <w:lang w:eastAsia="ru-RU"/>
        </w:rPr>
      </w:pPr>
      <w:r w:rsidRPr="004F1539">
        <w:rPr>
          <w:rFonts w:ascii="Times New Roman" w:hAnsi="Times New Roman"/>
          <w:sz w:val="28"/>
          <w:szCs w:val="28"/>
          <w:lang w:eastAsia="ru-RU"/>
        </w:rPr>
        <w:t xml:space="preserve">Если же дом включен в региональную программу позже (по актуализации), то обязанность по уплате взносов для собственников помещений такого дома возникает, в соответствии со статьей 6 Закона Забайкальского края от 29 октября </w:t>
      </w:r>
      <w:smartTag w:uri="urn:schemas-microsoft-com:office:smarttags" w:element="metricconverter">
        <w:smartTagPr>
          <w:attr w:name="ProductID" w:val="2013 г"/>
        </w:smartTagPr>
        <w:r w:rsidRPr="004F1539">
          <w:rPr>
            <w:rFonts w:ascii="Times New Roman" w:hAnsi="Times New Roman"/>
            <w:sz w:val="28"/>
            <w:szCs w:val="28"/>
            <w:lang w:eastAsia="ru-RU"/>
          </w:rPr>
          <w:t>2013 г</w:t>
        </w:r>
      </w:smartTag>
      <w:r w:rsidRPr="004F1539">
        <w:rPr>
          <w:rFonts w:ascii="Times New Roman" w:hAnsi="Times New Roman"/>
          <w:sz w:val="28"/>
          <w:szCs w:val="28"/>
          <w:lang w:eastAsia="ru-RU"/>
        </w:rPr>
        <w:t xml:space="preserve">. </w:t>
      </w:r>
      <w:r w:rsidRPr="004F1539">
        <w:rPr>
          <w:rFonts w:ascii="Times New Roman" w:hAnsi="Times New Roman"/>
          <w:sz w:val="28"/>
          <w:szCs w:val="28"/>
          <w:lang w:val="en-US" w:eastAsia="ru-RU"/>
        </w:rPr>
        <w:t>N</w:t>
      </w:r>
      <w:r w:rsidRPr="004F1539">
        <w:rPr>
          <w:rFonts w:ascii="Times New Roman" w:hAnsi="Times New Roman"/>
          <w:sz w:val="28"/>
          <w:szCs w:val="28"/>
          <w:lang w:eastAsia="ru-RU"/>
        </w:rPr>
        <w:t xml:space="preserve"> 875-ЗЗК</w:t>
      </w:r>
      <w:r>
        <w:rPr>
          <w:rFonts w:ascii="Times New Roman" w:hAnsi="Times New Roman"/>
          <w:sz w:val="28"/>
          <w:szCs w:val="28"/>
          <w:lang w:eastAsia="ru-RU"/>
        </w:rPr>
        <w:t>,</w:t>
      </w:r>
      <w:r w:rsidRPr="004F1539">
        <w:rPr>
          <w:rFonts w:ascii="Times New Roman" w:hAnsi="Times New Roman"/>
          <w:sz w:val="28"/>
          <w:szCs w:val="28"/>
          <w:lang w:eastAsia="ru-RU"/>
        </w:rPr>
        <w:t xml:space="preserve"> </w:t>
      </w:r>
      <w:r w:rsidRPr="004F1539">
        <w:rPr>
          <w:rFonts w:ascii="Times New Roman" w:hAnsi="Times New Roman"/>
          <w:sz w:val="28"/>
          <w:szCs w:val="28"/>
        </w:rPr>
        <w:t>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BD2ACB" w:rsidRDefault="00BD2ACB" w:rsidP="00A1787B">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A1787B">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4A54D5" w:rsidRDefault="00BD2ACB" w:rsidP="00A1787B">
      <w:pPr>
        <w:autoSpaceDE w:val="0"/>
        <w:autoSpaceDN w:val="0"/>
        <w:adjustRightInd w:val="0"/>
        <w:spacing w:after="0" w:line="240" w:lineRule="auto"/>
        <w:ind w:firstLine="540"/>
        <w:jc w:val="both"/>
        <w:rPr>
          <w:rFonts w:ascii="Times New Roman" w:hAnsi="Times New Roman"/>
          <w:b/>
          <w:i/>
          <w:sz w:val="28"/>
          <w:szCs w:val="28"/>
          <w:lang w:eastAsia="ru-RU"/>
        </w:rPr>
      </w:pPr>
      <w:r w:rsidRPr="004A54D5">
        <w:rPr>
          <w:rFonts w:ascii="Times New Roman" w:hAnsi="Times New Roman"/>
          <w:b/>
          <w:i/>
          <w:sz w:val="28"/>
          <w:szCs w:val="28"/>
          <w:lang w:eastAsia="ru-RU"/>
        </w:rPr>
        <w:t>«Следовательно, предъявление мне квитанций об уплате взноса в «Региональный фонд» является незаконным действием, т.к. я не обращался к Вам с заявлением о вступлении в Ваше общественное объединение.»</w:t>
      </w:r>
    </w:p>
    <w:p w:rsidR="00BD2ACB" w:rsidRDefault="00BD2ACB" w:rsidP="00A1787B">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A178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Что касается комментируемого Вами неправомерного вступления граждан в общественные объединения, регулируемые Федеральным законом от 19.05.1995 N 82-ФЗ «Об общественных объединениях» поясняем следующее:</w:t>
      </w:r>
    </w:p>
    <w:p w:rsidR="00BD2ACB" w:rsidRPr="00613CB7" w:rsidRDefault="00BD2ACB" w:rsidP="00A178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Забайкальский фонд капитального ремонта МКД (Фонд, региональный оператор), согласно статье 2 Закона Забайкальского края </w:t>
      </w:r>
      <w:r>
        <w:rPr>
          <w:rFonts w:ascii="Times New Roman" w:hAnsi="Times New Roman"/>
          <w:sz w:val="28"/>
          <w:szCs w:val="28"/>
          <w:lang w:val="en-US" w:eastAsia="ru-RU"/>
        </w:rPr>
        <w:t>N</w:t>
      </w:r>
      <w:r>
        <w:rPr>
          <w:rFonts w:ascii="Times New Roman" w:hAnsi="Times New Roman"/>
          <w:sz w:val="28"/>
          <w:szCs w:val="28"/>
          <w:lang w:eastAsia="ru-RU"/>
        </w:rPr>
        <w:t xml:space="preserve"> 875-ЗЗК, является некоммерческой организацией, созданной в </w:t>
      </w:r>
      <w:r w:rsidRPr="00613CB7">
        <w:rPr>
          <w:rFonts w:ascii="Times New Roman" w:hAnsi="Times New Roman"/>
          <w:sz w:val="28"/>
          <w:szCs w:val="28"/>
          <w:lang w:eastAsia="ru-RU"/>
        </w:rPr>
        <w:t>соответствии со статьей 167 ЖК РФ.</w:t>
      </w:r>
    </w:p>
    <w:p w:rsidR="00BD2ACB" w:rsidRDefault="00BD2ACB" w:rsidP="007D16A9">
      <w:pPr>
        <w:autoSpaceDE w:val="0"/>
        <w:autoSpaceDN w:val="0"/>
        <w:adjustRightInd w:val="0"/>
        <w:spacing w:after="0" w:line="240" w:lineRule="auto"/>
        <w:ind w:firstLine="540"/>
        <w:jc w:val="both"/>
        <w:rPr>
          <w:rFonts w:ascii="Times New Roman" w:hAnsi="Times New Roman"/>
          <w:sz w:val="28"/>
          <w:szCs w:val="28"/>
        </w:rPr>
      </w:pPr>
      <w:r w:rsidRPr="00613CB7">
        <w:rPr>
          <w:rFonts w:ascii="Times New Roman" w:hAnsi="Times New Roman"/>
          <w:sz w:val="28"/>
          <w:szCs w:val="28"/>
          <w:lang w:eastAsia="ru-RU"/>
        </w:rPr>
        <w:t>В соответствии с постановлением Правительства Забайкальского края от 6 декабря 2013 г. № 519</w:t>
      </w:r>
      <w:r w:rsidRPr="00613CB7">
        <w:rPr>
          <w:rFonts w:ascii="Times New Roman" w:hAnsi="Times New Roman"/>
          <w:sz w:val="28"/>
          <w:szCs w:val="28"/>
        </w:rPr>
        <w:t xml:space="preserve">  Фонд создан для обеспечения осуществления деятельности, направленной на обеспечение проведения капитального ремонта общего имущества в многоквартирных домах, расположенных на территории Забайкальского края.</w:t>
      </w:r>
    </w:p>
    <w:p w:rsidR="00BD2ACB" w:rsidRDefault="00BD2ACB" w:rsidP="007D16A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lastRenderedPageBreak/>
        <w:t xml:space="preserve">Сфера действия федерального закона </w:t>
      </w:r>
      <w:r>
        <w:rPr>
          <w:rFonts w:ascii="Times New Roman" w:hAnsi="Times New Roman"/>
          <w:sz w:val="28"/>
          <w:szCs w:val="28"/>
          <w:lang w:eastAsia="ru-RU"/>
        </w:rPr>
        <w:t>от 19.05.1995 N 82-ФЗ «Об общественных объединениях», в соответствии со статьей 2 указанного закона,</w:t>
      </w:r>
      <w:r w:rsidRPr="007D16A9">
        <w:rPr>
          <w:rFonts w:ascii="Times New Roman" w:hAnsi="Times New Roman"/>
          <w:sz w:val="28"/>
          <w:szCs w:val="28"/>
          <w:lang w:eastAsia="ru-RU"/>
        </w:rPr>
        <w:t xml:space="preserve"> </w:t>
      </w:r>
      <w:r>
        <w:rPr>
          <w:rFonts w:ascii="Times New Roman" w:hAnsi="Times New Roman"/>
          <w:sz w:val="28"/>
          <w:szCs w:val="28"/>
          <w:lang w:eastAsia="ru-RU"/>
        </w:rPr>
        <w:t>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BD2ACB" w:rsidRDefault="00BD2ACB" w:rsidP="00500D0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Согласно статье 5 федерального закона № 82-ФЗ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BD2ACB" w:rsidRDefault="00BD2ACB" w:rsidP="00500D0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Следовательно, действие федерального закона от 19.05.1995 № 82-ФЗ на правоотношения между собственниками помещений МКД и Фондом не распространяются.</w:t>
      </w:r>
    </w:p>
    <w:p w:rsidR="00BD2ACB" w:rsidRDefault="00BD2ACB" w:rsidP="00500D03">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0305BE" w:rsidRDefault="00BD2ACB" w:rsidP="00500D03">
      <w:pPr>
        <w:autoSpaceDE w:val="0"/>
        <w:autoSpaceDN w:val="0"/>
        <w:adjustRightInd w:val="0"/>
        <w:spacing w:after="0" w:line="240" w:lineRule="auto"/>
        <w:ind w:firstLine="540"/>
        <w:jc w:val="both"/>
        <w:rPr>
          <w:rFonts w:ascii="Times New Roman" w:hAnsi="Times New Roman"/>
          <w:b/>
          <w:i/>
          <w:sz w:val="28"/>
          <w:szCs w:val="28"/>
          <w:lang w:eastAsia="ru-RU"/>
        </w:rPr>
      </w:pPr>
      <w:r w:rsidRPr="000305BE">
        <w:rPr>
          <w:rFonts w:ascii="Times New Roman" w:hAnsi="Times New Roman"/>
          <w:b/>
          <w:i/>
          <w:sz w:val="28"/>
          <w:szCs w:val="28"/>
          <w:lang w:eastAsia="ru-RU"/>
        </w:rPr>
        <w:t>«Также я не давал Вам свои персональные данные, а также разрешение на их использование, в том числе тех, которые изложены в предъявленной мне квитанции. Поэтому, где и почем</w:t>
      </w:r>
      <w:r>
        <w:rPr>
          <w:rFonts w:ascii="Times New Roman" w:hAnsi="Times New Roman"/>
          <w:b/>
          <w:i/>
          <w:sz w:val="28"/>
          <w:szCs w:val="28"/>
          <w:lang w:eastAsia="ru-RU"/>
        </w:rPr>
        <w:t xml:space="preserve">у Вы их получили и используете </w:t>
      </w:r>
      <w:r w:rsidRPr="000305BE">
        <w:rPr>
          <w:rFonts w:ascii="Times New Roman" w:hAnsi="Times New Roman"/>
          <w:b/>
          <w:i/>
          <w:sz w:val="28"/>
          <w:szCs w:val="28"/>
          <w:lang w:eastAsia="ru-RU"/>
        </w:rPr>
        <w:t>с нарушением закона, думается это вопрос для следственных органов.»</w:t>
      </w:r>
    </w:p>
    <w:p w:rsidR="00BD2ACB" w:rsidRDefault="00BD2ACB" w:rsidP="00500D03">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C7588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Счет-извещения на уплату взносов на капитальный ремонт общего имущества в МКД предъявляются собственникам помещений этих МКД на основании статьи 171 ЖК РФ и статьи 8 Закона Забайкальского края </w:t>
      </w:r>
      <w:r>
        <w:rPr>
          <w:rFonts w:ascii="Times New Roman" w:hAnsi="Times New Roman"/>
          <w:sz w:val="28"/>
          <w:szCs w:val="28"/>
          <w:lang w:val="en-US" w:eastAsia="ru-RU"/>
        </w:rPr>
        <w:t>N</w:t>
      </w:r>
      <w:r>
        <w:rPr>
          <w:rFonts w:ascii="Times New Roman" w:hAnsi="Times New Roman"/>
          <w:sz w:val="28"/>
          <w:szCs w:val="28"/>
          <w:lang w:eastAsia="ru-RU"/>
        </w:rPr>
        <w:t xml:space="preserve"> 875-ЗЗК и служат основанием для исполнения прямых обязательств, установленных жилищным законодательством, а не основанием для вступления в какое-либо общественное объединение. Следовательно, предъявление счет-извещений региональным оператором является законно обоснованным. </w:t>
      </w:r>
    </w:p>
    <w:p w:rsidR="00BD2ACB" w:rsidRDefault="00BD2ACB" w:rsidP="00B11B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соответствии со статьей 3 Федерального закона от 27.07.2006 N 152-ФЗ «О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D2ACB" w:rsidRDefault="00BD2ACB" w:rsidP="00B11B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В счет-извещениях на уплату взносов капитального ремонта указывается лишь адрес и лицевой счет квартиры. Такие сведения не позволяют соотнести их с каким-либо конкретным физическим лицом (субъектом персональных данных). </w:t>
      </w:r>
    </w:p>
    <w:p w:rsidR="00BD2ACB" w:rsidRDefault="00BD2ACB" w:rsidP="007A421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Кроме того, в соответствии со статьей 6 Федерального закона</w:t>
      </w:r>
      <w:r w:rsidRPr="0045192A">
        <w:rPr>
          <w:rFonts w:ascii="Times New Roman" w:hAnsi="Times New Roman"/>
          <w:sz w:val="28"/>
          <w:szCs w:val="28"/>
          <w:lang w:eastAsia="ru-RU"/>
        </w:rPr>
        <w:t xml:space="preserve"> </w:t>
      </w:r>
      <w:r>
        <w:rPr>
          <w:rFonts w:ascii="Times New Roman" w:hAnsi="Times New Roman"/>
          <w:sz w:val="28"/>
          <w:szCs w:val="28"/>
          <w:lang w:eastAsia="ru-RU"/>
        </w:rPr>
        <w:t>N 152-ФЗ обработка персональных данных допускается в случае, когда она необходима для исполнения договора, стороной которого является субъект персональных данных.</w:t>
      </w:r>
    </w:p>
    <w:p w:rsidR="00BD2ACB" w:rsidRDefault="00BD2ACB" w:rsidP="00043B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На основании изложенного следует вывод о том, что региональный оператор не нарушает Федеральный закон от 27.07.2006 N 152-ФЗ «О персональных данных» тем, что направляет счет-извещения собственникам.</w:t>
      </w:r>
    </w:p>
    <w:p w:rsidR="00BD2ACB" w:rsidRDefault="00BD2ACB" w:rsidP="00043B99">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450A7F" w:rsidRDefault="00BD2ACB" w:rsidP="00043B99">
      <w:pPr>
        <w:autoSpaceDE w:val="0"/>
        <w:autoSpaceDN w:val="0"/>
        <w:adjustRightInd w:val="0"/>
        <w:spacing w:after="0" w:line="240" w:lineRule="auto"/>
        <w:ind w:firstLine="540"/>
        <w:jc w:val="both"/>
        <w:rPr>
          <w:rFonts w:ascii="Times New Roman" w:hAnsi="Times New Roman"/>
          <w:b/>
          <w:i/>
          <w:sz w:val="28"/>
          <w:szCs w:val="28"/>
          <w:lang w:eastAsia="ru-RU"/>
        </w:rPr>
      </w:pPr>
      <w:r w:rsidRPr="00450A7F">
        <w:rPr>
          <w:rFonts w:ascii="Times New Roman" w:hAnsi="Times New Roman"/>
          <w:b/>
          <w:i/>
          <w:sz w:val="28"/>
          <w:szCs w:val="28"/>
          <w:lang w:eastAsia="ru-RU"/>
        </w:rPr>
        <w:t>«Пунктом 1.1. ч. 2 ст. 44 ЖК РФ принятие решений о выборе способа формирования фонда капитального ремонта, размере взноса на капитальный ремонт является правом и обязанностью только общего собрания собственников помещений дома.»</w:t>
      </w:r>
    </w:p>
    <w:p w:rsidR="00BD2ACB" w:rsidRDefault="00BD2ACB" w:rsidP="00043B99">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4D7A1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соответствии со статьей 170 ЖК РФ собственники помещений в многоквартирном доме вправе выбрать один из следующих способов формирования фонда капитального ремонта:</w:t>
      </w:r>
    </w:p>
    <w:p w:rsidR="00BD2ACB" w:rsidRDefault="00BD2ACB" w:rsidP="0048109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BD2ACB" w:rsidRDefault="00BD2ACB" w:rsidP="0048109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BD2ACB" w:rsidRPr="00471364" w:rsidRDefault="00BD2ACB" w:rsidP="00481098">
      <w:pPr>
        <w:autoSpaceDE w:val="0"/>
        <w:autoSpaceDN w:val="0"/>
        <w:adjustRightInd w:val="0"/>
        <w:spacing w:after="0" w:line="240" w:lineRule="auto"/>
        <w:ind w:firstLine="540"/>
        <w:jc w:val="both"/>
        <w:rPr>
          <w:rFonts w:ascii="Times New Roman" w:hAnsi="Times New Roman"/>
          <w:sz w:val="28"/>
          <w:szCs w:val="28"/>
          <w:lang w:eastAsia="ru-RU"/>
        </w:rPr>
      </w:pPr>
      <w:bookmarkStart w:id="2" w:name="Par3"/>
      <w:bookmarkEnd w:id="2"/>
      <w:r>
        <w:rPr>
          <w:rFonts w:ascii="Times New Roman" w:hAnsi="Times New Roman"/>
          <w:sz w:val="28"/>
          <w:szCs w:val="28"/>
          <w:lang w:eastAsia="ru-RU"/>
        </w:rPr>
        <w:t xml:space="preserve">В соответствии с пунктом 5 статьи 170 ЖК РФ и статьей 7 Закона </w:t>
      </w:r>
      <w:r w:rsidRPr="00471364">
        <w:rPr>
          <w:rFonts w:ascii="Times New Roman" w:hAnsi="Times New Roman"/>
          <w:sz w:val="28"/>
          <w:szCs w:val="28"/>
          <w:lang w:eastAsia="ru-RU"/>
        </w:rPr>
        <w:t xml:space="preserve">Забайкальского края </w:t>
      </w:r>
      <w:r w:rsidRPr="00471364">
        <w:rPr>
          <w:rFonts w:ascii="Times New Roman" w:hAnsi="Times New Roman"/>
          <w:sz w:val="28"/>
          <w:szCs w:val="28"/>
          <w:lang w:val="en-US" w:eastAsia="ru-RU"/>
        </w:rPr>
        <w:t>N</w:t>
      </w:r>
      <w:r w:rsidRPr="00471364">
        <w:rPr>
          <w:rFonts w:ascii="Times New Roman" w:hAnsi="Times New Roman"/>
          <w:sz w:val="28"/>
          <w:szCs w:val="28"/>
          <w:lang w:eastAsia="ru-RU"/>
        </w:rPr>
        <w:t xml:space="preserve"> 875-ЗЗК решение об определении способа формирования фонда капитального ремонта должно быть принято </w:t>
      </w:r>
      <w:r w:rsidRPr="00471364">
        <w:rPr>
          <w:rFonts w:ascii="Times New Roman" w:hAnsi="Times New Roman"/>
          <w:sz w:val="28"/>
          <w:szCs w:val="28"/>
        </w:rPr>
        <w:t>и реализовано собственниками помещений в многоквартирном доме в течение пяти календарных месяцев после официального опубликования утверждаемой в установленном настоящим Законом края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r w:rsidRPr="00471364">
        <w:rPr>
          <w:rFonts w:ascii="Times New Roman" w:hAnsi="Times New Roman"/>
          <w:sz w:val="28"/>
          <w:szCs w:val="28"/>
          <w:lang w:eastAsia="ru-RU"/>
        </w:rPr>
        <w:t xml:space="preserve">. </w:t>
      </w:r>
    </w:p>
    <w:p w:rsidR="00BD2ACB" w:rsidRDefault="00BD2ACB" w:rsidP="00481098">
      <w:pPr>
        <w:autoSpaceDE w:val="0"/>
        <w:autoSpaceDN w:val="0"/>
        <w:adjustRightInd w:val="0"/>
        <w:spacing w:after="0" w:line="240" w:lineRule="auto"/>
        <w:ind w:firstLine="540"/>
        <w:jc w:val="both"/>
        <w:rPr>
          <w:rFonts w:ascii="Times New Roman" w:hAnsi="Times New Roman"/>
          <w:sz w:val="28"/>
          <w:szCs w:val="28"/>
          <w:lang w:eastAsia="ru-RU"/>
        </w:rPr>
      </w:pPr>
      <w:r w:rsidRPr="00471364">
        <w:rPr>
          <w:rFonts w:ascii="Times New Roman" w:hAnsi="Times New Roman"/>
          <w:sz w:val="28"/>
          <w:szCs w:val="28"/>
          <w:lang w:eastAsia="ru-RU"/>
        </w:rPr>
        <w:t>В целях реализации решения о формировании фонда капитального</w:t>
      </w:r>
      <w:r>
        <w:rPr>
          <w:rFonts w:ascii="Times New Roman" w:hAnsi="Times New Roman"/>
          <w:sz w:val="28"/>
          <w:szCs w:val="28"/>
          <w:lang w:eastAsia="ru-RU"/>
        </w:rPr>
        <w:t xml:space="preserve">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BD2ACB" w:rsidRDefault="00BD2ACB" w:rsidP="0048109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Согласно пункту 7 статьи 170 ЖК РФ в случае, если собственники помещений в многоквартирном доме в установленный законом срок не выбрали способ формирования фонда капитального ремонта или выбранный ими способ не был реализован в соответствии с законом,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BD2ACB" w:rsidRDefault="00BD2ACB" w:rsidP="000C04C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сообщаем частью 2 статьи 35 Конституции РФ не закреплено право выбора способа формирования фонда капитального ремонт, а  «иметь имущество в собственности, владеть, пользоваться и распоряжаться им как единолично, так и совместно с другими лицами».</w:t>
      </w:r>
    </w:p>
    <w:p w:rsidR="00BD2ACB" w:rsidRDefault="00BD2ACB" w:rsidP="00481098">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D239AA" w:rsidRDefault="00BD2ACB" w:rsidP="00394E53">
      <w:pPr>
        <w:autoSpaceDE w:val="0"/>
        <w:autoSpaceDN w:val="0"/>
        <w:adjustRightInd w:val="0"/>
        <w:spacing w:after="0" w:line="240" w:lineRule="auto"/>
        <w:ind w:firstLine="540"/>
        <w:jc w:val="both"/>
        <w:rPr>
          <w:rFonts w:ascii="Times New Roman" w:hAnsi="Times New Roman"/>
          <w:b/>
          <w:i/>
          <w:sz w:val="28"/>
          <w:szCs w:val="28"/>
          <w:lang w:eastAsia="ru-RU"/>
        </w:rPr>
      </w:pPr>
      <w:r w:rsidRPr="00D239AA">
        <w:rPr>
          <w:rFonts w:ascii="Times New Roman" w:hAnsi="Times New Roman"/>
          <w:b/>
          <w:i/>
          <w:sz w:val="28"/>
          <w:szCs w:val="28"/>
          <w:lang w:eastAsia="ru-RU"/>
        </w:rPr>
        <w:t>«Ст. 421 Гражданского кодекса РФ закреплено право свободы договора, в том числе право каждой из сторон участвовать в договорных отношениях или не участвовать.»</w:t>
      </w:r>
    </w:p>
    <w:p w:rsidR="00BD2ACB" w:rsidRDefault="00BD2ACB" w:rsidP="00394E53">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394E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Обращаем Ваше внимание на то, что упоминая часть 1 пункта 1 статьи 421 Гражданского кодекса Российской Федерации, где закреплено право граждан и юридических лиц на свободу в заключении договора, не следует игнорировать и остальные положения кодекса, в частности часть 2 пункта 1 данной статьи, а именно: понуждение к заключению договора не допускается, </w:t>
      </w:r>
      <w:r w:rsidRPr="00394E53">
        <w:rPr>
          <w:rFonts w:ascii="Times New Roman" w:hAnsi="Times New Roman"/>
          <w:b/>
          <w:sz w:val="28"/>
          <w:szCs w:val="28"/>
          <w:u w:val="single"/>
          <w:lang w:eastAsia="ru-RU"/>
        </w:rPr>
        <w:t xml:space="preserve">за исключением случаев, когда обязанность заключить договор предусмотрена </w:t>
      </w:r>
      <w:r>
        <w:rPr>
          <w:rFonts w:ascii="Times New Roman" w:hAnsi="Times New Roman"/>
          <w:sz w:val="28"/>
          <w:szCs w:val="28"/>
          <w:lang w:eastAsia="ru-RU"/>
        </w:rPr>
        <w:t xml:space="preserve">настоящим Кодексом, </w:t>
      </w:r>
      <w:r w:rsidRPr="00394E53">
        <w:rPr>
          <w:rFonts w:ascii="Times New Roman" w:hAnsi="Times New Roman"/>
          <w:b/>
          <w:sz w:val="28"/>
          <w:szCs w:val="28"/>
          <w:u w:val="single"/>
          <w:lang w:eastAsia="ru-RU"/>
        </w:rPr>
        <w:t>законом</w:t>
      </w:r>
      <w:r>
        <w:rPr>
          <w:rFonts w:ascii="Times New Roman" w:hAnsi="Times New Roman"/>
          <w:sz w:val="28"/>
          <w:szCs w:val="28"/>
          <w:lang w:eastAsia="ru-RU"/>
        </w:rPr>
        <w:t xml:space="preserve"> или добровольно принятым обязательством.</w:t>
      </w:r>
    </w:p>
    <w:p w:rsidR="00BD2ACB" w:rsidRDefault="00BD2ACB" w:rsidP="008C751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Так, согласно статье 181 ЖК РФ </w:t>
      </w:r>
      <w:r w:rsidRPr="008C7513">
        <w:rPr>
          <w:rFonts w:ascii="Times New Roman" w:hAnsi="Times New Roman"/>
          <w:b/>
          <w:sz w:val="28"/>
          <w:szCs w:val="28"/>
          <w:u w:val="single"/>
          <w:lang w:eastAsia="ru-RU"/>
        </w:rPr>
        <w:t>собственники помещений в МКД,</w:t>
      </w:r>
      <w:r>
        <w:rPr>
          <w:rFonts w:ascii="Times New Roman" w:hAnsi="Times New Roman"/>
          <w:sz w:val="28"/>
          <w:szCs w:val="28"/>
          <w:lang w:eastAsia="ru-RU"/>
        </w:rPr>
        <w:t xml:space="preserve">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w:t>
      </w:r>
      <w:r w:rsidRPr="008C7513">
        <w:rPr>
          <w:rFonts w:ascii="Times New Roman" w:hAnsi="Times New Roman"/>
          <w:b/>
          <w:sz w:val="28"/>
          <w:szCs w:val="28"/>
          <w:u w:val="single"/>
          <w:lang w:eastAsia="ru-RU"/>
        </w:rPr>
        <w:t>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w:t>
      </w:r>
      <w:r>
        <w:rPr>
          <w:rFonts w:ascii="Times New Roman" w:hAnsi="Times New Roman"/>
          <w:sz w:val="28"/>
          <w:szCs w:val="28"/>
          <w:lang w:eastAsia="ru-RU"/>
        </w:rPr>
        <w:t xml:space="preserve">, установленном </w:t>
      </w:r>
      <w:hyperlink r:id="rId10" w:history="1">
        <w:r>
          <w:rPr>
            <w:rFonts w:ascii="Times New Roman" w:hAnsi="Times New Roman"/>
            <w:color w:val="0000FF"/>
            <w:sz w:val="28"/>
            <w:szCs w:val="28"/>
            <w:lang w:eastAsia="ru-RU"/>
          </w:rPr>
          <w:t>статьей 445</w:t>
        </w:r>
      </w:hyperlink>
      <w:r>
        <w:rPr>
          <w:rFonts w:ascii="Times New Roman" w:hAnsi="Times New Roman"/>
          <w:sz w:val="28"/>
          <w:szCs w:val="28"/>
          <w:lang w:eastAsia="ru-RU"/>
        </w:rP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BD2ACB" w:rsidRDefault="00BD2ACB" w:rsidP="008C7513">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351D07" w:rsidRDefault="00BD2ACB" w:rsidP="008C7513">
      <w:pPr>
        <w:autoSpaceDE w:val="0"/>
        <w:autoSpaceDN w:val="0"/>
        <w:adjustRightInd w:val="0"/>
        <w:spacing w:after="0" w:line="240" w:lineRule="auto"/>
        <w:ind w:firstLine="540"/>
        <w:jc w:val="both"/>
        <w:rPr>
          <w:rFonts w:ascii="Times New Roman" w:hAnsi="Times New Roman"/>
          <w:b/>
          <w:i/>
          <w:sz w:val="28"/>
          <w:szCs w:val="28"/>
          <w:lang w:eastAsia="ru-RU"/>
        </w:rPr>
      </w:pPr>
      <w:r w:rsidRPr="00351D07">
        <w:rPr>
          <w:rFonts w:ascii="Times New Roman" w:hAnsi="Times New Roman"/>
          <w:b/>
          <w:i/>
          <w:sz w:val="28"/>
          <w:szCs w:val="28"/>
          <w:lang w:eastAsia="ru-RU"/>
        </w:rPr>
        <w:t>«Также, в разъяснение своей позиции, обращаю Ваше внимание на то, что в силу ч. 2 ст. 432 ГК РФ направленный мне «Проект договора» следует считать только предложением о заключении с Вами договора (т.е. офертой)»</w:t>
      </w:r>
    </w:p>
    <w:p w:rsidR="00BD2ACB" w:rsidRDefault="00BD2ACB" w:rsidP="008C7513">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0C04C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соответствии со статьей 435 ГК РФ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BD2ACB" w:rsidRPr="00E138C1" w:rsidRDefault="00BD2ACB" w:rsidP="00627E55">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627E55">
      <w:pPr>
        <w:autoSpaceDE w:val="0"/>
        <w:autoSpaceDN w:val="0"/>
        <w:adjustRightInd w:val="0"/>
        <w:spacing w:after="0" w:line="240" w:lineRule="auto"/>
        <w:ind w:firstLine="540"/>
        <w:jc w:val="both"/>
        <w:rPr>
          <w:rFonts w:ascii="Times New Roman" w:hAnsi="Times New Roman"/>
          <w:sz w:val="28"/>
          <w:szCs w:val="28"/>
        </w:rPr>
      </w:pPr>
      <w:r w:rsidRPr="00E138C1">
        <w:rPr>
          <w:rFonts w:ascii="Times New Roman" w:hAnsi="Times New Roman"/>
          <w:sz w:val="28"/>
          <w:szCs w:val="28"/>
        </w:rPr>
        <w:t>Договор о формировании фонда капитального ремонта и об организации проведения капитального ремонта был опубликован в официальном специализированном издании Правительства Забайкальского края - газете «Азия-Экспресс» № 31 от 7 августа 2015 года, на сайте Министерства территориального развития</w:t>
      </w:r>
      <w:r w:rsidRPr="00E138C1">
        <w:rPr>
          <w:rFonts w:ascii="Times New Roman" w:hAnsi="Times New Roman"/>
          <w:color w:val="393939"/>
          <w:sz w:val="28"/>
          <w:szCs w:val="28"/>
        </w:rPr>
        <w:t xml:space="preserve"> </w:t>
      </w:r>
      <w:hyperlink r:id="rId11" w:history="1">
        <w:r w:rsidRPr="00E138C1">
          <w:rPr>
            <w:rStyle w:val="a3"/>
            <w:rFonts w:ascii="Times New Roman" w:hAnsi="Times New Roman"/>
            <w:sz w:val="28"/>
            <w:szCs w:val="28"/>
          </w:rPr>
          <w:t>http://минтер.забайкальскийкрай.рф</w:t>
        </w:r>
      </w:hyperlink>
      <w:r w:rsidRPr="00E138C1">
        <w:rPr>
          <w:rFonts w:ascii="Times New Roman" w:hAnsi="Times New Roman"/>
          <w:sz w:val="28"/>
          <w:szCs w:val="28"/>
        </w:rPr>
        <w:t xml:space="preserve"> </w:t>
      </w:r>
      <w:r w:rsidRPr="00E138C1">
        <w:rPr>
          <w:rFonts w:ascii="Times New Roman" w:hAnsi="Times New Roman"/>
          <w:color w:val="393939"/>
          <w:sz w:val="28"/>
          <w:szCs w:val="28"/>
        </w:rPr>
        <w:t xml:space="preserve">и на </w:t>
      </w:r>
      <w:r w:rsidRPr="00E138C1">
        <w:rPr>
          <w:rFonts w:ascii="Times New Roman" w:hAnsi="Times New Roman"/>
          <w:sz w:val="28"/>
          <w:szCs w:val="28"/>
        </w:rPr>
        <w:t>Портале ЖКХ города Читы</w:t>
      </w:r>
      <w:r w:rsidRPr="00E138C1">
        <w:rPr>
          <w:rFonts w:ascii="Times New Roman" w:hAnsi="Times New Roman"/>
          <w:color w:val="393939"/>
          <w:sz w:val="28"/>
          <w:szCs w:val="28"/>
        </w:rPr>
        <w:t xml:space="preserve"> </w:t>
      </w:r>
      <w:hyperlink r:id="rId12" w:history="1">
        <w:r w:rsidRPr="00E138C1">
          <w:rPr>
            <w:rStyle w:val="a3"/>
            <w:rFonts w:ascii="Times New Roman" w:hAnsi="Times New Roman"/>
            <w:sz w:val="28"/>
            <w:szCs w:val="28"/>
          </w:rPr>
          <w:t>http://жкх-чита.рф</w:t>
        </w:r>
      </w:hyperlink>
      <w:r w:rsidRPr="00E138C1">
        <w:rPr>
          <w:rFonts w:ascii="Times New Roman" w:hAnsi="Times New Roman"/>
          <w:sz w:val="28"/>
          <w:szCs w:val="28"/>
        </w:rPr>
        <w:t xml:space="preserve">. </w:t>
      </w:r>
    </w:p>
    <w:p w:rsidR="00BD2ACB" w:rsidRDefault="00BD2ACB" w:rsidP="00627E55">
      <w:pPr>
        <w:autoSpaceDE w:val="0"/>
        <w:autoSpaceDN w:val="0"/>
        <w:adjustRightInd w:val="0"/>
        <w:spacing w:after="0" w:line="240" w:lineRule="auto"/>
        <w:ind w:firstLine="540"/>
        <w:jc w:val="both"/>
        <w:rPr>
          <w:rFonts w:ascii="Times New Roman" w:hAnsi="Times New Roman"/>
          <w:sz w:val="28"/>
          <w:szCs w:val="28"/>
        </w:rPr>
      </w:pPr>
      <w:r w:rsidRPr="00E138C1">
        <w:rPr>
          <w:rFonts w:ascii="Times New Roman" w:hAnsi="Times New Roman"/>
          <w:sz w:val="28"/>
          <w:szCs w:val="28"/>
        </w:rPr>
        <w:t>Тем самым региональный оператор выразил оферту</w:t>
      </w:r>
      <w:r w:rsidRPr="00EF70EB">
        <w:rPr>
          <w:rFonts w:ascii="Times New Roman" w:hAnsi="Times New Roman"/>
          <w:sz w:val="28"/>
          <w:szCs w:val="28"/>
        </w:rPr>
        <w:t xml:space="preserve"> </w:t>
      </w:r>
      <w:r>
        <w:rPr>
          <w:rFonts w:ascii="Times New Roman" w:hAnsi="Times New Roman"/>
          <w:sz w:val="28"/>
          <w:szCs w:val="28"/>
        </w:rPr>
        <w:t>собственникам помещений МКД, то есть, как верно отмечено в цитате</w:t>
      </w:r>
      <w:r w:rsidRPr="00E138C1">
        <w:rPr>
          <w:rFonts w:ascii="Times New Roman" w:hAnsi="Times New Roman"/>
          <w:sz w:val="28"/>
          <w:szCs w:val="28"/>
        </w:rPr>
        <w:t xml:space="preserve"> </w:t>
      </w:r>
      <w:r>
        <w:rPr>
          <w:rFonts w:ascii="Times New Roman" w:hAnsi="Times New Roman"/>
          <w:sz w:val="28"/>
          <w:szCs w:val="28"/>
        </w:rPr>
        <w:t xml:space="preserve">выше, сделал предложение заключить договор </w:t>
      </w:r>
      <w:r w:rsidRPr="00E138C1">
        <w:rPr>
          <w:rFonts w:ascii="Times New Roman" w:hAnsi="Times New Roman"/>
          <w:sz w:val="28"/>
          <w:szCs w:val="28"/>
        </w:rPr>
        <w:t xml:space="preserve">и исполнил свое обязательство в силу закона. </w:t>
      </w:r>
    </w:p>
    <w:p w:rsidR="00BD2ACB" w:rsidRDefault="00BD2ACB" w:rsidP="00EF70EB">
      <w:pPr>
        <w:autoSpaceDE w:val="0"/>
        <w:autoSpaceDN w:val="0"/>
        <w:adjustRightInd w:val="0"/>
        <w:spacing w:after="0" w:line="240" w:lineRule="auto"/>
        <w:ind w:firstLine="540"/>
        <w:jc w:val="both"/>
        <w:rPr>
          <w:rFonts w:ascii="Times New Roman" w:hAnsi="Times New Roman"/>
          <w:sz w:val="28"/>
          <w:szCs w:val="28"/>
          <w:lang w:eastAsia="ru-RU"/>
        </w:rPr>
      </w:pPr>
      <w:r w:rsidRPr="00E138C1">
        <w:rPr>
          <w:rFonts w:ascii="Times New Roman" w:hAnsi="Times New Roman"/>
          <w:sz w:val="28"/>
          <w:szCs w:val="28"/>
        </w:rPr>
        <w:lastRenderedPageBreak/>
        <w:t>После этого все собственники обязаны исполнять свои обязанности, предусмотре</w:t>
      </w:r>
      <w:r>
        <w:rPr>
          <w:rFonts w:ascii="Times New Roman" w:hAnsi="Times New Roman"/>
          <w:sz w:val="28"/>
          <w:szCs w:val="28"/>
        </w:rPr>
        <w:t>нные жилищным законодательством, а именно, в соответствии со статьей 181 ЖК РФ</w:t>
      </w:r>
      <w:r>
        <w:rPr>
          <w:rFonts w:ascii="Times New Roman" w:hAnsi="Times New Roman"/>
          <w:sz w:val="28"/>
          <w:szCs w:val="28"/>
          <w:lang w:eastAsia="ru-RU"/>
        </w:rPr>
        <w:t xml:space="preserve"> </w:t>
      </w:r>
      <w:r w:rsidRPr="009B172E">
        <w:rPr>
          <w:rFonts w:ascii="Times New Roman" w:hAnsi="Times New Roman"/>
          <w:b/>
          <w:sz w:val="28"/>
          <w:szCs w:val="28"/>
          <w:u w:val="single"/>
          <w:lang w:eastAsia="ru-RU"/>
        </w:rPr>
        <w:t>собственники помещений в многоквартирном доме</w:t>
      </w:r>
      <w:r w:rsidRPr="009B172E">
        <w:rPr>
          <w:rFonts w:ascii="Times New Roman" w:hAnsi="Times New Roman"/>
          <w:sz w:val="28"/>
          <w:szCs w:val="28"/>
          <w:u w:val="single"/>
          <w:lang w:eastAsia="ru-RU"/>
        </w:rPr>
        <w:t>,</w:t>
      </w:r>
      <w:r>
        <w:rPr>
          <w:rFonts w:ascii="Times New Roman" w:hAnsi="Times New Roman"/>
          <w:sz w:val="28"/>
          <w:szCs w:val="28"/>
          <w:lang w:eastAsia="ru-RU"/>
        </w:rPr>
        <w:t xml:space="preserve">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r:id="rId13" w:history="1">
        <w:r>
          <w:rPr>
            <w:rFonts w:ascii="Times New Roman" w:hAnsi="Times New Roman"/>
            <w:color w:val="0000FF"/>
            <w:sz w:val="28"/>
            <w:szCs w:val="28"/>
            <w:lang w:eastAsia="ru-RU"/>
          </w:rPr>
          <w:t>частью 7 статьи 170</w:t>
        </w:r>
      </w:hyperlink>
      <w:r>
        <w:rPr>
          <w:rFonts w:ascii="Times New Roman" w:hAnsi="Times New Roman"/>
          <w:sz w:val="28"/>
          <w:szCs w:val="28"/>
          <w:lang w:eastAsia="ru-RU"/>
        </w:rPr>
        <w:t xml:space="preserve"> настоящего Кодекса, </w:t>
      </w:r>
      <w:r w:rsidRPr="00510FA4">
        <w:rPr>
          <w:rFonts w:ascii="Times New Roman" w:hAnsi="Times New Roman"/>
          <w:b/>
          <w:sz w:val="28"/>
          <w:szCs w:val="28"/>
          <w:u w:val="single"/>
          <w:lang w:eastAsia="ru-RU"/>
        </w:rPr>
        <w:t xml:space="preserve">обязаны заключить с региональным оператором договор о формировании фонда капитального ремонта </w:t>
      </w:r>
      <w:r w:rsidRPr="0039150B">
        <w:rPr>
          <w:rFonts w:ascii="Times New Roman" w:hAnsi="Times New Roman"/>
          <w:sz w:val="28"/>
          <w:szCs w:val="28"/>
          <w:lang w:eastAsia="ru-RU"/>
        </w:rPr>
        <w:t>и об организации проведения капитального ремонта.</w:t>
      </w:r>
    </w:p>
    <w:p w:rsidR="00BD2ACB" w:rsidRDefault="00BD2ACB" w:rsidP="006375C6">
      <w:pPr>
        <w:autoSpaceDE w:val="0"/>
        <w:autoSpaceDN w:val="0"/>
        <w:adjustRightInd w:val="0"/>
        <w:spacing w:after="0" w:line="240" w:lineRule="auto"/>
        <w:ind w:firstLine="540"/>
        <w:jc w:val="both"/>
        <w:rPr>
          <w:rFonts w:ascii="Times New Roman" w:hAnsi="Times New Roman"/>
          <w:b/>
          <w:sz w:val="28"/>
          <w:szCs w:val="28"/>
          <w:u w:val="single"/>
          <w:lang w:eastAsia="ru-RU"/>
        </w:rPr>
      </w:pPr>
    </w:p>
    <w:p w:rsidR="00BD2ACB" w:rsidRPr="0039150B" w:rsidRDefault="00BD2ACB" w:rsidP="00EF70EB">
      <w:pPr>
        <w:autoSpaceDE w:val="0"/>
        <w:autoSpaceDN w:val="0"/>
        <w:adjustRightInd w:val="0"/>
        <w:spacing w:after="0" w:line="240" w:lineRule="auto"/>
        <w:ind w:firstLine="540"/>
        <w:jc w:val="both"/>
        <w:rPr>
          <w:rFonts w:ascii="Times New Roman" w:hAnsi="Times New Roman"/>
          <w:b/>
          <w:i/>
          <w:sz w:val="28"/>
          <w:szCs w:val="28"/>
          <w:lang w:eastAsia="ru-RU"/>
        </w:rPr>
      </w:pPr>
      <w:proofErr w:type="spellStart"/>
      <w:r>
        <w:rPr>
          <w:rFonts w:ascii="Times New Roman" w:hAnsi="Times New Roman"/>
          <w:sz w:val="28"/>
          <w:szCs w:val="28"/>
          <w:lang w:eastAsia="ru-RU"/>
        </w:rPr>
        <w:t>го</w:t>
      </w:r>
      <w:proofErr w:type="spellEnd"/>
      <w:r w:rsidRPr="0039150B">
        <w:rPr>
          <w:rFonts w:ascii="Times New Roman" w:hAnsi="Times New Roman"/>
          <w:b/>
          <w:i/>
          <w:sz w:val="28"/>
          <w:szCs w:val="28"/>
          <w:lang w:eastAsia="ru-RU"/>
        </w:rPr>
        <w:t xml:space="preserve"> «</w:t>
      </w:r>
      <w:r>
        <w:rPr>
          <w:rFonts w:ascii="Times New Roman" w:hAnsi="Times New Roman"/>
          <w:b/>
          <w:i/>
          <w:sz w:val="28"/>
          <w:szCs w:val="28"/>
          <w:lang w:eastAsia="ru-RU"/>
        </w:rPr>
        <w:t>…</w:t>
      </w:r>
      <w:r w:rsidRPr="0039150B">
        <w:rPr>
          <w:rFonts w:ascii="Times New Roman" w:hAnsi="Times New Roman"/>
          <w:b/>
          <w:i/>
          <w:sz w:val="28"/>
          <w:szCs w:val="28"/>
          <w:lang w:eastAsia="ru-RU"/>
        </w:rPr>
        <w:t>Однако, исходя из смысла ст. ст. 160, 426, 432 и 435 ГК РФ оферта должна отвечать следующим требованиям</w:t>
      </w:r>
      <w:r>
        <w:rPr>
          <w:rFonts w:ascii="Times New Roman" w:hAnsi="Times New Roman"/>
          <w:b/>
          <w:i/>
          <w:sz w:val="28"/>
          <w:szCs w:val="28"/>
          <w:lang w:eastAsia="ru-RU"/>
        </w:rPr>
        <w:t>…</w:t>
      </w:r>
      <w:r w:rsidRPr="0039150B">
        <w:rPr>
          <w:rFonts w:ascii="Times New Roman" w:hAnsi="Times New Roman"/>
          <w:b/>
          <w:i/>
          <w:sz w:val="28"/>
          <w:szCs w:val="28"/>
          <w:lang w:eastAsia="ru-RU"/>
        </w:rPr>
        <w:t>»</w:t>
      </w:r>
    </w:p>
    <w:p w:rsidR="00BD2ACB" w:rsidRDefault="00BD2ACB" w:rsidP="00EF70EB">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1C6F27">
      <w:pPr>
        <w:autoSpaceDE w:val="0"/>
        <w:autoSpaceDN w:val="0"/>
        <w:adjustRightInd w:val="0"/>
        <w:spacing w:after="0" w:line="240" w:lineRule="auto"/>
        <w:ind w:firstLine="540"/>
        <w:jc w:val="both"/>
        <w:outlineLvl w:val="0"/>
        <w:rPr>
          <w:rFonts w:ascii="Times New Roman" w:hAnsi="Times New Roman"/>
          <w:sz w:val="28"/>
          <w:szCs w:val="28"/>
          <w:lang w:eastAsia="ru-RU"/>
        </w:rPr>
      </w:pPr>
      <w:r>
        <w:rPr>
          <w:rFonts w:ascii="Times New Roman" w:hAnsi="Times New Roman"/>
          <w:sz w:val="28"/>
          <w:szCs w:val="28"/>
          <w:lang w:eastAsia="ru-RU"/>
        </w:rPr>
        <w:t>Применяя в заявлении статью 160 ГК РФ, регламентирующую порядок заключения письменной формы сделки и статью 426 – публичного договора, следует, также, учитывать и иные статьи кодекса, а именно:</w:t>
      </w:r>
      <w:r w:rsidRPr="001C6F27">
        <w:rPr>
          <w:rFonts w:ascii="Times New Roman" w:hAnsi="Times New Roman"/>
          <w:sz w:val="28"/>
          <w:szCs w:val="28"/>
          <w:lang w:eastAsia="ru-RU"/>
        </w:rPr>
        <w:t xml:space="preserve"> </w:t>
      </w:r>
    </w:p>
    <w:p w:rsidR="00BD2ACB" w:rsidRDefault="00BD2ACB" w:rsidP="001C6F27">
      <w:pPr>
        <w:autoSpaceDE w:val="0"/>
        <w:autoSpaceDN w:val="0"/>
        <w:adjustRightInd w:val="0"/>
        <w:spacing w:after="0" w:line="240" w:lineRule="auto"/>
        <w:ind w:firstLine="540"/>
        <w:jc w:val="both"/>
        <w:outlineLvl w:val="0"/>
        <w:rPr>
          <w:rFonts w:ascii="Times New Roman" w:hAnsi="Times New Roman"/>
          <w:sz w:val="28"/>
          <w:szCs w:val="28"/>
          <w:lang w:eastAsia="ru-RU"/>
        </w:rPr>
      </w:pPr>
      <w:r>
        <w:rPr>
          <w:rFonts w:ascii="Times New Roman" w:hAnsi="Times New Roman"/>
          <w:sz w:val="28"/>
          <w:szCs w:val="28"/>
          <w:lang w:eastAsia="ru-RU"/>
        </w:rPr>
        <w:t xml:space="preserve">Пункт 3 статьи 434, согласно которому письменная форма договора считается соблюденной, если письменное предложение заключить договор принято в порядке, предусмотренном </w:t>
      </w:r>
      <w:hyperlink w:anchor="Par3" w:history="1">
        <w:r>
          <w:rPr>
            <w:rFonts w:ascii="Times New Roman" w:hAnsi="Times New Roman"/>
            <w:color w:val="0000FF"/>
            <w:sz w:val="28"/>
            <w:szCs w:val="28"/>
            <w:lang w:eastAsia="ru-RU"/>
          </w:rPr>
          <w:t>пунктом 3 статьи 438</w:t>
        </w:r>
      </w:hyperlink>
      <w:r>
        <w:rPr>
          <w:rFonts w:ascii="Times New Roman" w:hAnsi="Times New Roman"/>
          <w:sz w:val="28"/>
          <w:szCs w:val="28"/>
          <w:lang w:eastAsia="ru-RU"/>
        </w:rPr>
        <w:t xml:space="preserve"> настоящего Кодекса, где указано, что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w:t>
      </w:r>
      <w:r w:rsidRPr="001C6F27">
        <w:rPr>
          <w:rFonts w:ascii="Times New Roman" w:hAnsi="Times New Roman"/>
          <w:b/>
          <w:sz w:val="28"/>
          <w:szCs w:val="28"/>
          <w:u w:val="single"/>
          <w:lang w:eastAsia="ru-RU"/>
        </w:rPr>
        <w:t xml:space="preserve">уплата соответствующей суммы и т.п.) </w:t>
      </w:r>
      <w:r>
        <w:rPr>
          <w:rFonts w:ascii="Times New Roman" w:hAnsi="Times New Roman"/>
          <w:sz w:val="28"/>
          <w:szCs w:val="28"/>
          <w:lang w:eastAsia="ru-RU"/>
        </w:rPr>
        <w:t>считается акцептом, если иное не предусмотрено законом, иными правовыми актами или не указано в оферте.</w:t>
      </w:r>
    </w:p>
    <w:p w:rsidR="00BD2ACB" w:rsidRDefault="00BD2ACB" w:rsidP="00B240D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Кроме того, в соответствии со статьей 445 ГК РФ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BD2ACB" w:rsidRDefault="00BD2ACB" w:rsidP="00627E5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Отметим, что в тексте Договора указано, что он заключается в соответствии с нормами ЖК РФ и во исполнение Закона Забайкальского края </w:t>
      </w:r>
      <w:r>
        <w:rPr>
          <w:rFonts w:ascii="Times New Roman" w:hAnsi="Times New Roman"/>
          <w:sz w:val="28"/>
          <w:szCs w:val="28"/>
          <w:lang w:val="en-US"/>
        </w:rPr>
        <w:t>N</w:t>
      </w:r>
      <w:r>
        <w:rPr>
          <w:rFonts w:ascii="Times New Roman" w:hAnsi="Times New Roman"/>
          <w:sz w:val="28"/>
          <w:szCs w:val="28"/>
        </w:rPr>
        <w:t xml:space="preserve"> 875-ЗЗК.</w:t>
      </w:r>
    </w:p>
    <w:p w:rsidR="00BD2ACB" w:rsidRDefault="00BD2ACB" w:rsidP="00086FE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В соответствии со статьей 180 ЖК РФ с</w:t>
      </w:r>
      <w:r>
        <w:rPr>
          <w:rFonts w:ascii="Times New Roman" w:hAnsi="Times New Roman"/>
          <w:sz w:val="28"/>
          <w:szCs w:val="28"/>
          <w:lang w:eastAsia="ru-RU"/>
        </w:rPr>
        <w:t xml:space="preserve">обственники помещений в многоквартирном доме с региональным оператором заключают договор о формировании фонда капитального ремонта и об организации проведения капитального ремонта в порядке, установленном </w:t>
      </w:r>
      <w:hyperlink r:id="rId14" w:history="1">
        <w:r>
          <w:rPr>
            <w:rFonts w:ascii="Times New Roman" w:hAnsi="Times New Roman"/>
            <w:color w:val="0000FF"/>
            <w:sz w:val="28"/>
            <w:szCs w:val="28"/>
            <w:lang w:eastAsia="ru-RU"/>
          </w:rPr>
          <w:t>статьей 445</w:t>
        </w:r>
      </w:hyperlink>
      <w:r>
        <w:rPr>
          <w:rFonts w:ascii="Times New Roman" w:hAnsi="Times New Roman"/>
          <w:sz w:val="28"/>
          <w:szCs w:val="28"/>
          <w:lang w:eastAsia="ru-RU"/>
        </w:rP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w:t>
      </w:r>
    </w:p>
    <w:p w:rsidR="00BD2ACB" w:rsidRDefault="00BD2ACB" w:rsidP="00627E5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На основании вышеизложенного Ваш отказ от заключения договора о формировании фонда капитального ремонта и об организации проведения капитального ремонта является противоречащим законодательству РФ оснований для отказа от заключения договора с Региональным оператором о формировании фонда капитального ремонта и об организации проведения капитального ремонта нет.</w:t>
      </w:r>
    </w:p>
    <w:p w:rsidR="00BD2ACB" w:rsidRDefault="00BD2ACB" w:rsidP="00627E5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Кроме того, следует помнить, что за неисполнение норм закона следует наступление ответственности. </w:t>
      </w:r>
    </w:p>
    <w:p w:rsidR="00BD2ACB" w:rsidRDefault="00BD2ACB" w:rsidP="00C0125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несогласия с изложенными разъяснениями, Вы вправе обратиться в суд.</w:t>
      </w:r>
    </w:p>
    <w:p w:rsidR="00BD2ACB" w:rsidRDefault="00BD2ACB" w:rsidP="00C01250">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C01250">
      <w:pPr>
        <w:autoSpaceDE w:val="0"/>
        <w:autoSpaceDN w:val="0"/>
        <w:adjustRightInd w:val="0"/>
        <w:spacing w:after="0" w:line="240" w:lineRule="auto"/>
        <w:ind w:firstLine="540"/>
        <w:jc w:val="both"/>
        <w:rPr>
          <w:rFonts w:ascii="Times New Roman" w:hAnsi="Times New Roman"/>
          <w:sz w:val="28"/>
          <w:szCs w:val="28"/>
          <w:lang w:eastAsia="ru-RU"/>
        </w:rPr>
      </w:pPr>
    </w:p>
    <w:p w:rsidR="00BD2ACB" w:rsidRDefault="00BD2ACB" w:rsidP="00C01250">
      <w:pPr>
        <w:autoSpaceDE w:val="0"/>
        <w:autoSpaceDN w:val="0"/>
        <w:adjustRightInd w:val="0"/>
        <w:spacing w:after="0" w:line="240" w:lineRule="auto"/>
        <w:ind w:firstLine="540"/>
        <w:jc w:val="both"/>
        <w:rPr>
          <w:rFonts w:ascii="Times New Roman" w:hAnsi="Times New Roman"/>
          <w:sz w:val="28"/>
          <w:szCs w:val="28"/>
          <w:lang w:eastAsia="ru-RU"/>
        </w:rPr>
      </w:pPr>
    </w:p>
    <w:p w:rsidR="00BD2ACB" w:rsidRPr="00BC6C87" w:rsidRDefault="00BD2ACB" w:rsidP="00C0125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 </w:t>
      </w:r>
      <w:bookmarkEnd w:id="1"/>
    </w:p>
    <w:p w:rsidR="00BD2ACB" w:rsidRDefault="00BD2ACB" w:rsidP="00300C89">
      <w:pPr>
        <w:pStyle w:val="ConsPlusNormal"/>
        <w:jc w:val="both"/>
        <w:rPr>
          <w:rFonts w:ascii="Times New Roman" w:hAnsi="Times New Roman" w:cs="Times New Roman"/>
          <w:sz w:val="28"/>
          <w:szCs w:val="28"/>
        </w:rPr>
      </w:pPr>
      <w:r>
        <w:rPr>
          <w:rFonts w:ascii="Times New Roman" w:hAnsi="Times New Roman" w:cs="Times New Roman"/>
          <w:sz w:val="28"/>
          <w:szCs w:val="28"/>
        </w:rPr>
        <w:t>Первый заместитель генерального</w:t>
      </w:r>
      <w:r w:rsidRPr="000F6DF5">
        <w:rPr>
          <w:rFonts w:ascii="Times New Roman" w:hAnsi="Times New Roman" w:cs="Times New Roman"/>
          <w:sz w:val="28"/>
          <w:szCs w:val="28"/>
        </w:rPr>
        <w:t xml:space="preserve"> директор</w:t>
      </w:r>
      <w:r>
        <w:rPr>
          <w:rFonts w:ascii="Times New Roman" w:hAnsi="Times New Roman" w:cs="Times New Roman"/>
          <w:sz w:val="28"/>
          <w:szCs w:val="28"/>
        </w:rPr>
        <w:t>а</w:t>
      </w:r>
      <w:r w:rsidRPr="000F6DF5">
        <w:rPr>
          <w:rFonts w:ascii="Times New Roman" w:hAnsi="Times New Roman" w:cs="Times New Roman"/>
          <w:sz w:val="28"/>
          <w:szCs w:val="28"/>
        </w:rPr>
        <w:t xml:space="preserve"> </w:t>
      </w:r>
      <w:r>
        <w:rPr>
          <w:rFonts w:ascii="Times New Roman" w:hAnsi="Times New Roman" w:cs="Times New Roman"/>
          <w:sz w:val="28"/>
          <w:szCs w:val="28"/>
        </w:rPr>
        <w:t xml:space="preserve">                            А.А. </w:t>
      </w:r>
      <w:proofErr w:type="spellStart"/>
      <w:r>
        <w:rPr>
          <w:rFonts w:ascii="Times New Roman" w:hAnsi="Times New Roman" w:cs="Times New Roman"/>
          <w:sz w:val="28"/>
          <w:szCs w:val="28"/>
        </w:rPr>
        <w:t>Аршинцев</w:t>
      </w:r>
      <w:proofErr w:type="spellEnd"/>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22F13" w:rsidRDefault="00B22F13" w:rsidP="00300C89">
      <w:pPr>
        <w:pStyle w:val="ConsPlusNormal"/>
        <w:jc w:val="both"/>
        <w:rPr>
          <w:rFonts w:ascii="Times New Roman" w:hAnsi="Times New Roman" w:cs="Times New Roman"/>
          <w:sz w:val="16"/>
          <w:szCs w:val="16"/>
        </w:rPr>
      </w:pPr>
    </w:p>
    <w:p w:rsidR="00B22F13" w:rsidRDefault="00B22F13" w:rsidP="00300C89">
      <w:pPr>
        <w:pStyle w:val="ConsPlusNormal"/>
        <w:jc w:val="both"/>
        <w:rPr>
          <w:rFonts w:ascii="Times New Roman" w:hAnsi="Times New Roman" w:cs="Times New Roman"/>
          <w:sz w:val="16"/>
          <w:szCs w:val="16"/>
        </w:rPr>
      </w:pPr>
    </w:p>
    <w:p w:rsidR="00B22F13" w:rsidRDefault="00B22F13" w:rsidP="00300C89">
      <w:pPr>
        <w:pStyle w:val="ConsPlusNormal"/>
        <w:jc w:val="both"/>
        <w:rPr>
          <w:rFonts w:ascii="Times New Roman" w:hAnsi="Times New Roman" w:cs="Times New Roman"/>
          <w:sz w:val="16"/>
          <w:szCs w:val="16"/>
        </w:rPr>
      </w:pPr>
    </w:p>
    <w:p w:rsidR="00B22F13" w:rsidRDefault="00B22F13"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Default="00BD2ACB" w:rsidP="00300C89">
      <w:pPr>
        <w:pStyle w:val="ConsPlusNormal"/>
        <w:jc w:val="both"/>
        <w:rPr>
          <w:rFonts w:ascii="Times New Roman" w:hAnsi="Times New Roman" w:cs="Times New Roman"/>
          <w:sz w:val="16"/>
          <w:szCs w:val="16"/>
        </w:rPr>
      </w:pPr>
    </w:p>
    <w:p w:rsidR="00BD2ACB" w:rsidRPr="006E22DF" w:rsidRDefault="00BD2ACB" w:rsidP="00717A25">
      <w:pPr>
        <w:pStyle w:val="ConsPlusNormal"/>
        <w:jc w:val="both"/>
        <w:rPr>
          <w:rFonts w:ascii="Times New Roman" w:hAnsi="Times New Roman" w:cs="Times New Roman"/>
          <w:sz w:val="16"/>
          <w:szCs w:val="16"/>
        </w:rPr>
      </w:pPr>
      <w:proofErr w:type="spellStart"/>
      <w:r w:rsidRPr="006E22DF">
        <w:rPr>
          <w:rFonts w:ascii="Times New Roman" w:hAnsi="Times New Roman" w:cs="Times New Roman"/>
          <w:sz w:val="16"/>
          <w:szCs w:val="16"/>
        </w:rPr>
        <w:t>Билитюк</w:t>
      </w:r>
      <w:proofErr w:type="spellEnd"/>
      <w:r w:rsidRPr="006E22DF">
        <w:rPr>
          <w:rFonts w:ascii="Times New Roman" w:hAnsi="Times New Roman" w:cs="Times New Roman"/>
          <w:sz w:val="16"/>
          <w:szCs w:val="16"/>
        </w:rPr>
        <w:t xml:space="preserve"> Е.И.</w:t>
      </w:r>
    </w:p>
    <w:sectPr w:rsidR="00BD2ACB" w:rsidRPr="006E22DF" w:rsidSect="000C27F7">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5B" w:rsidRDefault="006E7B5B">
      <w:r>
        <w:separator/>
      </w:r>
    </w:p>
  </w:endnote>
  <w:endnote w:type="continuationSeparator" w:id="0">
    <w:p w:rsidR="006E7B5B" w:rsidRDefault="006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CB" w:rsidRDefault="00BD2ACB" w:rsidP="00776C1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D2ACB" w:rsidRDefault="00BD2ACB" w:rsidP="00173F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CB" w:rsidRDefault="00BD2ACB" w:rsidP="00776C1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E7B5E">
      <w:rPr>
        <w:rStyle w:val="a9"/>
        <w:noProof/>
      </w:rPr>
      <w:t>9</w:t>
    </w:r>
    <w:r>
      <w:rPr>
        <w:rStyle w:val="a9"/>
      </w:rPr>
      <w:fldChar w:fldCharType="end"/>
    </w:r>
  </w:p>
  <w:p w:rsidR="00BD2ACB" w:rsidRDefault="00BD2ACB" w:rsidP="00173F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5B" w:rsidRDefault="006E7B5B">
      <w:r>
        <w:separator/>
      </w:r>
    </w:p>
  </w:footnote>
  <w:footnote w:type="continuationSeparator" w:id="0">
    <w:p w:rsidR="006E7B5B" w:rsidRDefault="006E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3A"/>
    <w:rsid w:val="000009C0"/>
    <w:rsid w:val="0000319E"/>
    <w:rsid w:val="0002190D"/>
    <w:rsid w:val="00021A41"/>
    <w:rsid w:val="00023841"/>
    <w:rsid w:val="000269E1"/>
    <w:rsid w:val="000305BE"/>
    <w:rsid w:val="000419DA"/>
    <w:rsid w:val="00042AF7"/>
    <w:rsid w:val="00043B99"/>
    <w:rsid w:val="00044373"/>
    <w:rsid w:val="00046871"/>
    <w:rsid w:val="00046BB8"/>
    <w:rsid w:val="00046F53"/>
    <w:rsid w:val="00052E1D"/>
    <w:rsid w:val="0005795D"/>
    <w:rsid w:val="00062F53"/>
    <w:rsid w:val="0006355B"/>
    <w:rsid w:val="00072658"/>
    <w:rsid w:val="000763D6"/>
    <w:rsid w:val="00080C38"/>
    <w:rsid w:val="000837C9"/>
    <w:rsid w:val="00086FE2"/>
    <w:rsid w:val="000878E3"/>
    <w:rsid w:val="00087D33"/>
    <w:rsid w:val="000929F9"/>
    <w:rsid w:val="00095F70"/>
    <w:rsid w:val="000A6335"/>
    <w:rsid w:val="000A6493"/>
    <w:rsid w:val="000B1704"/>
    <w:rsid w:val="000C04C1"/>
    <w:rsid w:val="000C26F7"/>
    <w:rsid w:val="000C27F7"/>
    <w:rsid w:val="000C311B"/>
    <w:rsid w:val="000D7242"/>
    <w:rsid w:val="000E030A"/>
    <w:rsid w:val="000F45F3"/>
    <w:rsid w:val="000F6DF5"/>
    <w:rsid w:val="00100561"/>
    <w:rsid w:val="00102333"/>
    <w:rsid w:val="00102F56"/>
    <w:rsid w:val="00104C46"/>
    <w:rsid w:val="00113985"/>
    <w:rsid w:val="00114D8E"/>
    <w:rsid w:val="00123255"/>
    <w:rsid w:val="00126328"/>
    <w:rsid w:val="0012716B"/>
    <w:rsid w:val="0013028A"/>
    <w:rsid w:val="001304B3"/>
    <w:rsid w:val="00137542"/>
    <w:rsid w:val="00141549"/>
    <w:rsid w:val="00144830"/>
    <w:rsid w:val="00147AC3"/>
    <w:rsid w:val="0015762C"/>
    <w:rsid w:val="00161B93"/>
    <w:rsid w:val="0016414E"/>
    <w:rsid w:val="00166E51"/>
    <w:rsid w:val="00171B3B"/>
    <w:rsid w:val="00172330"/>
    <w:rsid w:val="00172ECC"/>
    <w:rsid w:val="00173F1F"/>
    <w:rsid w:val="00176ACB"/>
    <w:rsid w:val="00177622"/>
    <w:rsid w:val="001834D9"/>
    <w:rsid w:val="00183679"/>
    <w:rsid w:val="00183A02"/>
    <w:rsid w:val="00191CCC"/>
    <w:rsid w:val="00191D99"/>
    <w:rsid w:val="001936F8"/>
    <w:rsid w:val="001A353B"/>
    <w:rsid w:val="001B3B60"/>
    <w:rsid w:val="001B6A96"/>
    <w:rsid w:val="001C0308"/>
    <w:rsid w:val="001C6F27"/>
    <w:rsid w:val="001D213D"/>
    <w:rsid w:val="001E2134"/>
    <w:rsid w:val="001E21D9"/>
    <w:rsid w:val="001F2E4C"/>
    <w:rsid w:val="001F6930"/>
    <w:rsid w:val="00200933"/>
    <w:rsid w:val="0020578F"/>
    <w:rsid w:val="00211E82"/>
    <w:rsid w:val="00220AA8"/>
    <w:rsid w:val="00224547"/>
    <w:rsid w:val="00224A37"/>
    <w:rsid w:val="00225885"/>
    <w:rsid w:val="002269C8"/>
    <w:rsid w:val="002271E2"/>
    <w:rsid w:val="002305BC"/>
    <w:rsid w:val="0024131B"/>
    <w:rsid w:val="002429AB"/>
    <w:rsid w:val="002558C0"/>
    <w:rsid w:val="002621DF"/>
    <w:rsid w:val="00262356"/>
    <w:rsid w:val="00262371"/>
    <w:rsid w:val="00270E27"/>
    <w:rsid w:val="00271DE2"/>
    <w:rsid w:val="00281608"/>
    <w:rsid w:val="00290E77"/>
    <w:rsid w:val="002930F6"/>
    <w:rsid w:val="002945F6"/>
    <w:rsid w:val="002A66F5"/>
    <w:rsid w:val="002B012D"/>
    <w:rsid w:val="002B0919"/>
    <w:rsid w:val="002B37AA"/>
    <w:rsid w:val="002B791A"/>
    <w:rsid w:val="002C46C6"/>
    <w:rsid w:val="002C6CAE"/>
    <w:rsid w:val="002D178E"/>
    <w:rsid w:val="002D27BB"/>
    <w:rsid w:val="002D7FE3"/>
    <w:rsid w:val="002E05F4"/>
    <w:rsid w:val="002E6B59"/>
    <w:rsid w:val="002F11F8"/>
    <w:rsid w:val="002F1F63"/>
    <w:rsid w:val="002F3142"/>
    <w:rsid w:val="002F3347"/>
    <w:rsid w:val="002F4665"/>
    <w:rsid w:val="002F727C"/>
    <w:rsid w:val="00300C89"/>
    <w:rsid w:val="00300FE2"/>
    <w:rsid w:val="00311EAF"/>
    <w:rsid w:val="003126ED"/>
    <w:rsid w:val="00321F21"/>
    <w:rsid w:val="00321F8C"/>
    <w:rsid w:val="00323150"/>
    <w:rsid w:val="003247FD"/>
    <w:rsid w:val="00340283"/>
    <w:rsid w:val="00340FF0"/>
    <w:rsid w:val="00341512"/>
    <w:rsid w:val="0035028D"/>
    <w:rsid w:val="00351D07"/>
    <w:rsid w:val="00352E32"/>
    <w:rsid w:val="003602E5"/>
    <w:rsid w:val="003648A3"/>
    <w:rsid w:val="00375D7D"/>
    <w:rsid w:val="0037668B"/>
    <w:rsid w:val="00387A61"/>
    <w:rsid w:val="0039150B"/>
    <w:rsid w:val="00391FC7"/>
    <w:rsid w:val="00393E40"/>
    <w:rsid w:val="00394E53"/>
    <w:rsid w:val="003A3A8F"/>
    <w:rsid w:val="003B5BAB"/>
    <w:rsid w:val="003C02B8"/>
    <w:rsid w:val="003C4F54"/>
    <w:rsid w:val="003D2F3A"/>
    <w:rsid w:val="003E0788"/>
    <w:rsid w:val="003E3B42"/>
    <w:rsid w:val="003F18D2"/>
    <w:rsid w:val="003F213B"/>
    <w:rsid w:val="003F6D62"/>
    <w:rsid w:val="00404A7B"/>
    <w:rsid w:val="004245A5"/>
    <w:rsid w:val="00424D51"/>
    <w:rsid w:val="0043087C"/>
    <w:rsid w:val="00443568"/>
    <w:rsid w:val="004457DE"/>
    <w:rsid w:val="00450A7F"/>
    <w:rsid w:val="0045192A"/>
    <w:rsid w:val="00471364"/>
    <w:rsid w:val="00481098"/>
    <w:rsid w:val="0048604B"/>
    <w:rsid w:val="00490C2A"/>
    <w:rsid w:val="00497653"/>
    <w:rsid w:val="004A0032"/>
    <w:rsid w:val="004A1998"/>
    <w:rsid w:val="004A54D5"/>
    <w:rsid w:val="004B0AFF"/>
    <w:rsid w:val="004B3541"/>
    <w:rsid w:val="004C1DD5"/>
    <w:rsid w:val="004C390B"/>
    <w:rsid w:val="004D466C"/>
    <w:rsid w:val="004D4744"/>
    <w:rsid w:val="004D7A14"/>
    <w:rsid w:val="004F1539"/>
    <w:rsid w:val="00500D03"/>
    <w:rsid w:val="005075C5"/>
    <w:rsid w:val="00507A48"/>
    <w:rsid w:val="00507EF4"/>
    <w:rsid w:val="00507F56"/>
    <w:rsid w:val="00510AB6"/>
    <w:rsid w:val="00510FA4"/>
    <w:rsid w:val="00513E70"/>
    <w:rsid w:val="00515F18"/>
    <w:rsid w:val="0052298F"/>
    <w:rsid w:val="00531AEB"/>
    <w:rsid w:val="005326EF"/>
    <w:rsid w:val="0054013A"/>
    <w:rsid w:val="00543C93"/>
    <w:rsid w:val="00544750"/>
    <w:rsid w:val="00554AA3"/>
    <w:rsid w:val="0056359B"/>
    <w:rsid w:val="00563D87"/>
    <w:rsid w:val="00565A39"/>
    <w:rsid w:val="005750B2"/>
    <w:rsid w:val="00576269"/>
    <w:rsid w:val="005768BB"/>
    <w:rsid w:val="0058418F"/>
    <w:rsid w:val="00584218"/>
    <w:rsid w:val="00590067"/>
    <w:rsid w:val="00591B9A"/>
    <w:rsid w:val="0059362C"/>
    <w:rsid w:val="005A35C6"/>
    <w:rsid w:val="005A47F4"/>
    <w:rsid w:val="005A5831"/>
    <w:rsid w:val="005A5E66"/>
    <w:rsid w:val="005A63A6"/>
    <w:rsid w:val="005C1BD7"/>
    <w:rsid w:val="005C6F7A"/>
    <w:rsid w:val="005C7ACF"/>
    <w:rsid w:val="005E0A71"/>
    <w:rsid w:val="005E2F5E"/>
    <w:rsid w:val="005E483F"/>
    <w:rsid w:val="005E6478"/>
    <w:rsid w:val="005E64FF"/>
    <w:rsid w:val="005F257B"/>
    <w:rsid w:val="005F35A4"/>
    <w:rsid w:val="005F425F"/>
    <w:rsid w:val="005F5A60"/>
    <w:rsid w:val="00600EAE"/>
    <w:rsid w:val="00604C9A"/>
    <w:rsid w:val="00604FA3"/>
    <w:rsid w:val="00605E82"/>
    <w:rsid w:val="006122AA"/>
    <w:rsid w:val="00613CB7"/>
    <w:rsid w:val="00626373"/>
    <w:rsid w:val="00627E55"/>
    <w:rsid w:val="00631DDB"/>
    <w:rsid w:val="0063203A"/>
    <w:rsid w:val="00632105"/>
    <w:rsid w:val="00632F39"/>
    <w:rsid w:val="00637452"/>
    <w:rsid w:val="006375C6"/>
    <w:rsid w:val="00644AC9"/>
    <w:rsid w:val="0065089F"/>
    <w:rsid w:val="006521C7"/>
    <w:rsid w:val="00656375"/>
    <w:rsid w:val="00662924"/>
    <w:rsid w:val="006642BE"/>
    <w:rsid w:val="00666944"/>
    <w:rsid w:val="006746C6"/>
    <w:rsid w:val="00676359"/>
    <w:rsid w:val="0067702E"/>
    <w:rsid w:val="0068523C"/>
    <w:rsid w:val="00692263"/>
    <w:rsid w:val="00692264"/>
    <w:rsid w:val="00695423"/>
    <w:rsid w:val="006A0226"/>
    <w:rsid w:val="006A042B"/>
    <w:rsid w:val="006A0CA7"/>
    <w:rsid w:val="006A12CD"/>
    <w:rsid w:val="006A55BD"/>
    <w:rsid w:val="006B4721"/>
    <w:rsid w:val="006B6E78"/>
    <w:rsid w:val="006C09D8"/>
    <w:rsid w:val="006C156B"/>
    <w:rsid w:val="006C18C0"/>
    <w:rsid w:val="006C3394"/>
    <w:rsid w:val="006C4AE9"/>
    <w:rsid w:val="006C4F4F"/>
    <w:rsid w:val="006C5288"/>
    <w:rsid w:val="006C5824"/>
    <w:rsid w:val="006D1152"/>
    <w:rsid w:val="006D5ED7"/>
    <w:rsid w:val="006D5FEA"/>
    <w:rsid w:val="006D62DB"/>
    <w:rsid w:val="006E22DF"/>
    <w:rsid w:val="006E7B5B"/>
    <w:rsid w:val="006F389E"/>
    <w:rsid w:val="006F5416"/>
    <w:rsid w:val="006F58EC"/>
    <w:rsid w:val="006F5DBD"/>
    <w:rsid w:val="0070054C"/>
    <w:rsid w:val="00700F32"/>
    <w:rsid w:val="00705999"/>
    <w:rsid w:val="00707E12"/>
    <w:rsid w:val="0071318F"/>
    <w:rsid w:val="00717A25"/>
    <w:rsid w:val="00736CC3"/>
    <w:rsid w:val="00752B5B"/>
    <w:rsid w:val="007547BC"/>
    <w:rsid w:val="00757FC0"/>
    <w:rsid w:val="00760731"/>
    <w:rsid w:val="00761CF1"/>
    <w:rsid w:val="0076772B"/>
    <w:rsid w:val="0077655A"/>
    <w:rsid w:val="00776C1B"/>
    <w:rsid w:val="007801E0"/>
    <w:rsid w:val="007810D6"/>
    <w:rsid w:val="00786B25"/>
    <w:rsid w:val="0079173A"/>
    <w:rsid w:val="00794985"/>
    <w:rsid w:val="00795AFA"/>
    <w:rsid w:val="007A2049"/>
    <w:rsid w:val="007A4217"/>
    <w:rsid w:val="007B1F78"/>
    <w:rsid w:val="007B41D1"/>
    <w:rsid w:val="007B5FD0"/>
    <w:rsid w:val="007C0019"/>
    <w:rsid w:val="007C0DFE"/>
    <w:rsid w:val="007C26D8"/>
    <w:rsid w:val="007C4367"/>
    <w:rsid w:val="007D16A9"/>
    <w:rsid w:val="007D2CBF"/>
    <w:rsid w:val="007D53C5"/>
    <w:rsid w:val="007E485C"/>
    <w:rsid w:val="007E6C36"/>
    <w:rsid w:val="007E7AD1"/>
    <w:rsid w:val="00804BF3"/>
    <w:rsid w:val="00804EDD"/>
    <w:rsid w:val="00805172"/>
    <w:rsid w:val="00817618"/>
    <w:rsid w:val="00820671"/>
    <w:rsid w:val="008210E1"/>
    <w:rsid w:val="008373B2"/>
    <w:rsid w:val="00844B7C"/>
    <w:rsid w:val="00850493"/>
    <w:rsid w:val="00853ABE"/>
    <w:rsid w:val="0085591B"/>
    <w:rsid w:val="0086053B"/>
    <w:rsid w:val="008651C2"/>
    <w:rsid w:val="0086552D"/>
    <w:rsid w:val="008701A7"/>
    <w:rsid w:val="00874D82"/>
    <w:rsid w:val="00875C2A"/>
    <w:rsid w:val="00884A7E"/>
    <w:rsid w:val="00890CDE"/>
    <w:rsid w:val="00891428"/>
    <w:rsid w:val="00892EC7"/>
    <w:rsid w:val="00896A9E"/>
    <w:rsid w:val="008A1E08"/>
    <w:rsid w:val="008A43F7"/>
    <w:rsid w:val="008A4F58"/>
    <w:rsid w:val="008B071E"/>
    <w:rsid w:val="008B18BB"/>
    <w:rsid w:val="008B417E"/>
    <w:rsid w:val="008B44FA"/>
    <w:rsid w:val="008B79BB"/>
    <w:rsid w:val="008C618F"/>
    <w:rsid w:val="008C6B73"/>
    <w:rsid w:val="008C7513"/>
    <w:rsid w:val="008D36E4"/>
    <w:rsid w:val="008E2285"/>
    <w:rsid w:val="008E7405"/>
    <w:rsid w:val="008F1AEF"/>
    <w:rsid w:val="008F384E"/>
    <w:rsid w:val="008F51D6"/>
    <w:rsid w:val="008F55FA"/>
    <w:rsid w:val="008F65E3"/>
    <w:rsid w:val="00901C7A"/>
    <w:rsid w:val="00903AB0"/>
    <w:rsid w:val="00906807"/>
    <w:rsid w:val="00906A2F"/>
    <w:rsid w:val="00906C37"/>
    <w:rsid w:val="00920CC8"/>
    <w:rsid w:val="00923B30"/>
    <w:rsid w:val="00925847"/>
    <w:rsid w:val="00926287"/>
    <w:rsid w:val="009274FF"/>
    <w:rsid w:val="009302A6"/>
    <w:rsid w:val="00933796"/>
    <w:rsid w:val="00937DB8"/>
    <w:rsid w:val="00943B3E"/>
    <w:rsid w:val="00946666"/>
    <w:rsid w:val="00957052"/>
    <w:rsid w:val="00963348"/>
    <w:rsid w:val="00963BE2"/>
    <w:rsid w:val="0096559B"/>
    <w:rsid w:val="0096574A"/>
    <w:rsid w:val="00965760"/>
    <w:rsid w:val="00967D4D"/>
    <w:rsid w:val="00967D82"/>
    <w:rsid w:val="00967F38"/>
    <w:rsid w:val="009730F8"/>
    <w:rsid w:val="009745F8"/>
    <w:rsid w:val="00974789"/>
    <w:rsid w:val="009764DF"/>
    <w:rsid w:val="009868EB"/>
    <w:rsid w:val="00986EF4"/>
    <w:rsid w:val="00990A4C"/>
    <w:rsid w:val="00994563"/>
    <w:rsid w:val="00994F03"/>
    <w:rsid w:val="009A09B2"/>
    <w:rsid w:val="009A1562"/>
    <w:rsid w:val="009A188B"/>
    <w:rsid w:val="009A4C3B"/>
    <w:rsid w:val="009A5D70"/>
    <w:rsid w:val="009B172E"/>
    <w:rsid w:val="009B2224"/>
    <w:rsid w:val="009B34C3"/>
    <w:rsid w:val="009C2831"/>
    <w:rsid w:val="009C3793"/>
    <w:rsid w:val="009C65E9"/>
    <w:rsid w:val="009F0AF7"/>
    <w:rsid w:val="009F115D"/>
    <w:rsid w:val="009F3628"/>
    <w:rsid w:val="00A10810"/>
    <w:rsid w:val="00A11F0C"/>
    <w:rsid w:val="00A157FA"/>
    <w:rsid w:val="00A1787B"/>
    <w:rsid w:val="00A22EB3"/>
    <w:rsid w:val="00A265B8"/>
    <w:rsid w:val="00A4118D"/>
    <w:rsid w:val="00A41831"/>
    <w:rsid w:val="00A43E26"/>
    <w:rsid w:val="00A43E9A"/>
    <w:rsid w:val="00A43F0B"/>
    <w:rsid w:val="00A4433F"/>
    <w:rsid w:val="00A44F98"/>
    <w:rsid w:val="00A460A7"/>
    <w:rsid w:val="00A508A5"/>
    <w:rsid w:val="00A50DA7"/>
    <w:rsid w:val="00A517DC"/>
    <w:rsid w:val="00A51BD6"/>
    <w:rsid w:val="00A57248"/>
    <w:rsid w:val="00A63640"/>
    <w:rsid w:val="00A80F8F"/>
    <w:rsid w:val="00A8104E"/>
    <w:rsid w:val="00A821FB"/>
    <w:rsid w:val="00A82C3F"/>
    <w:rsid w:val="00A83974"/>
    <w:rsid w:val="00A8460C"/>
    <w:rsid w:val="00A85854"/>
    <w:rsid w:val="00A870DA"/>
    <w:rsid w:val="00A960C4"/>
    <w:rsid w:val="00A96622"/>
    <w:rsid w:val="00AA1AE1"/>
    <w:rsid w:val="00AA3333"/>
    <w:rsid w:val="00AB09F3"/>
    <w:rsid w:val="00AB366F"/>
    <w:rsid w:val="00AB41F9"/>
    <w:rsid w:val="00AB64B3"/>
    <w:rsid w:val="00AC143B"/>
    <w:rsid w:val="00AC18BF"/>
    <w:rsid w:val="00AC5C62"/>
    <w:rsid w:val="00AD1A4C"/>
    <w:rsid w:val="00AD7FB7"/>
    <w:rsid w:val="00AE58C7"/>
    <w:rsid w:val="00AE735D"/>
    <w:rsid w:val="00AF2A60"/>
    <w:rsid w:val="00AF2E44"/>
    <w:rsid w:val="00AF6EEB"/>
    <w:rsid w:val="00B10312"/>
    <w:rsid w:val="00B11BBD"/>
    <w:rsid w:val="00B126BC"/>
    <w:rsid w:val="00B13E3C"/>
    <w:rsid w:val="00B15315"/>
    <w:rsid w:val="00B2235E"/>
    <w:rsid w:val="00B22F13"/>
    <w:rsid w:val="00B2386F"/>
    <w:rsid w:val="00B240D5"/>
    <w:rsid w:val="00B25B4F"/>
    <w:rsid w:val="00B2609D"/>
    <w:rsid w:val="00B326EF"/>
    <w:rsid w:val="00B3442C"/>
    <w:rsid w:val="00B37963"/>
    <w:rsid w:val="00B44B39"/>
    <w:rsid w:val="00B63F9E"/>
    <w:rsid w:val="00B729A2"/>
    <w:rsid w:val="00B7413C"/>
    <w:rsid w:val="00B8254F"/>
    <w:rsid w:val="00B84976"/>
    <w:rsid w:val="00B84F91"/>
    <w:rsid w:val="00B87392"/>
    <w:rsid w:val="00B957FA"/>
    <w:rsid w:val="00B977D5"/>
    <w:rsid w:val="00BA187F"/>
    <w:rsid w:val="00BB0FC7"/>
    <w:rsid w:val="00BB7B7F"/>
    <w:rsid w:val="00BC0820"/>
    <w:rsid w:val="00BC0CC3"/>
    <w:rsid w:val="00BC28B5"/>
    <w:rsid w:val="00BC2A9A"/>
    <w:rsid w:val="00BC4FA4"/>
    <w:rsid w:val="00BC6AF0"/>
    <w:rsid w:val="00BC6C87"/>
    <w:rsid w:val="00BD2ACB"/>
    <w:rsid w:val="00BE2717"/>
    <w:rsid w:val="00BE3CB6"/>
    <w:rsid w:val="00BE50A2"/>
    <w:rsid w:val="00BE5AC2"/>
    <w:rsid w:val="00BE7B5E"/>
    <w:rsid w:val="00C01250"/>
    <w:rsid w:val="00C04165"/>
    <w:rsid w:val="00C0482F"/>
    <w:rsid w:val="00C07157"/>
    <w:rsid w:val="00C11D05"/>
    <w:rsid w:val="00C173D5"/>
    <w:rsid w:val="00C22608"/>
    <w:rsid w:val="00C30D0F"/>
    <w:rsid w:val="00C32112"/>
    <w:rsid w:val="00C32FF7"/>
    <w:rsid w:val="00C35023"/>
    <w:rsid w:val="00C36A8F"/>
    <w:rsid w:val="00C37AFE"/>
    <w:rsid w:val="00C37D51"/>
    <w:rsid w:val="00C44383"/>
    <w:rsid w:val="00C44753"/>
    <w:rsid w:val="00C4646A"/>
    <w:rsid w:val="00C47FDA"/>
    <w:rsid w:val="00C51414"/>
    <w:rsid w:val="00C6115C"/>
    <w:rsid w:val="00C61CF2"/>
    <w:rsid w:val="00C65323"/>
    <w:rsid w:val="00C670EE"/>
    <w:rsid w:val="00C7588F"/>
    <w:rsid w:val="00C76E69"/>
    <w:rsid w:val="00C83B6E"/>
    <w:rsid w:val="00C84C32"/>
    <w:rsid w:val="00C86214"/>
    <w:rsid w:val="00C874C9"/>
    <w:rsid w:val="00C909A5"/>
    <w:rsid w:val="00C977E5"/>
    <w:rsid w:val="00CA630C"/>
    <w:rsid w:val="00CB050B"/>
    <w:rsid w:val="00CB2997"/>
    <w:rsid w:val="00CB71C5"/>
    <w:rsid w:val="00CC1B36"/>
    <w:rsid w:val="00CC725D"/>
    <w:rsid w:val="00CD2A1C"/>
    <w:rsid w:val="00CE16EE"/>
    <w:rsid w:val="00CE354E"/>
    <w:rsid w:val="00CE5315"/>
    <w:rsid w:val="00CF1B04"/>
    <w:rsid w:val="00CF54D6"/>
    <w:rsid w:val="00D02C3D"/>
    <w:rsid w:val="00D0643E"/>
    <w:rsid w:val="00D128C6"/>
    <w:rsid w:val="00D16DD9"/>
    <w:rsid w:val="00D239AA"/>
    <w:rsid w:val="00D25021"/>
    <w:rsid w:val="00D26CA2"/>
    <w:rsid w:val="00D30595"/>
    <w:rsid w:val="00D42479"/>
    <w:rsid w:val="00D44786"/>
    <w:rsid w:val="00D467C9"/>
    <w:rsid w:val="00D47610"/>
    <w:rsid w:val="00D55943"/>
    <w:rsid w:val="00D62BFA"/>
    <w:rsid w:val="00D6491A"/>
    <w:rsid w:val="00D72B3F"/>
    <w:rsid w:val="00D74ED5"/>
    <w:rsid w:val="00D7706F"/>
    <w:rsid w:val="00D77CE7"/>
    <w:rsid w:val="00D851EB"/>
    <w:rsid w:val="00D90474"/>
    <w:rsid w:val="00D93F8F"/>
    <w:rsid w:val="00D94661"/>
    <w:rsid w:val="00D94D86"/>
    <w:rsid w:val="00D95F19"/>
    <w:rsid w:val="00D97D78"/>
    <w:rsid w:val="00DA049A"/>
    <w:rsid w:val="00DA29EA"/>
    <w:rsid w:val="00DA44F4"/>
    <w:rsid w:val="00DA7736"/>
    <w:rsid w:val="00DA7F8A"/>
    <w:rsid w:val="00DB3FFF"/>
    <w:rsid w:val="00DB496D"/>
    <w:rsid w:val="00DB5459"/>
    <w:rsid w:val="00DC39CA"/>
    <w:rsid w:val="00DC4D45"/>
    <w:rsid w:val="00DC5656"/>
    <w:rsid w:val="00DC5A25"/>
    <w:rsid w:val="00DD3267"/>
    <w:rsid w:val="00DD4A35"/>
    <w:rsid w:val="00DE4301"/>
    <w:rsid w:val="00DE58D4"/>
    <w:rsid w:val="00DE5EBE"/>
    <w:rsid w:val="00DE6EC7"/>
    <w:rsid w:val="00DF1354"/>
    <w:rsid w:val="00DF1699"/>
    <w:rsid w:val="00DF402F"/>
    <w:rsid w:val="00E032F2"/>
    <w:rsid w:val="00E04186"/>
    <w:rsid w:val="00E138C1"/>
    <w:rsid w:val="00E204FB"/>
    <w:rsid w:val="00E2520B"/>
    <w:rsid w:val="00E50EF5"/>
    <w:rsid w:val="00E616B5"/>
    <w:rsid w:val="00E62CBA"/>
    <w:rsid w:val="00E706AF"/>
    <w:rsid w:val="00E763ED"/>
    <w:rsid w:val="00E77B9C"/>
    <w:rsid w:val="00E8451B"/>
    <w:rsid w:val="00E87156"/>
    <w:rsid w:val="00E936A9"/>
    <w:rsid w:val="00E94A60"/>
    <w:rsid w:val="00E95B61"/>
    <w:rsid w:val="00E97113"/>
    <w:rsid w:val="00E97DBF"/>
    <w:rsid w:val="00EA0415"/>
    <w:rsid w:val="00EA600E"/>
    <w:rsid w:val="00EB3758"/>
    <w:rsid w:val="00EB53F2"/>
    <w:rsid w:val="00EB7832"/>
    <w:rsid w:val="00EB7949"/>
    <w:rsid w:val="00EC11D5"/>
    <w:rsid w:val="00EE488F"/>
    <w:rsid w:val="00EE56AA"/>
    <w:rsid w:val="00EE7AB6"/>
    <w:rsid w:val="00EE7C0D"/>
    <w:rsid w:val="00EF57A1"/>
    <w:rsid w:val="00EF70EB"/>
    <w:rsid w:val="00EF7723"/>
    <w:rsid w:val="00F12813"/>
    <w:rsid w:val="00F22E0A"/>
    <w:rsid w:val="00F44DC5"/>
    <w:rsid w:val="00F45934"/>
    <w:rsid w:val="00F50792"/>
    <w:rsid w:val="00F53CA7"/>
    <w:rsid w:val="00F6398D"/>
    <w:rsid w:val="00F64BEF"/>
    <w:rsid w:val="00F661B9"/>
    <w:rsid w:val="00F766E4"/>
    <w:rsid w:val="00F8245A"/>
    <w:rsid w:val="00F83F28"/>
    <w:rsid w:val="00F8788C"/>
    <w:rsid w:val="00F87F3A"/>
    <w:rsid w:val="00F95DC1"/>
    <w:rsid w:val="00FA6AC7"/>
    <w:rsid w:val="00FB0332"/>
    <w:rsid w:val="00FB26A2"/>
    <w:rsid w:val="00FB2949"/>
    <w:rsid w:val="00FB3D6C"/>
    <w:rsid w:val="00FE0D08"/>
    <w:rsid w:val="00FF570E"/>
    <w:rsid w:val="00FF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D1E4FCD-CB50-4083-97FF-328F75CD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F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2112"/>
    <w:rPr>
      <w:rFonts w:cs="Times New Roman"/>
      <w:color w:val="0000FF"/>
      <w:u w:val="single"/>
    </w:rPr>
  </w:style>
  <w:style w:type="paragraph" w:customStyle="1" w:styleId="ConsPlusNormal">
    <w:name w:val="ConsPlusNormal"/>
    <w:uiPriority w:val="99"/>
    <w:rsid w:val="00E8451B"/>
    <w:pPr>
      <w:widowControl w:val="0"/>
      <w:autoSpaceDE w:val="0"/>
      <w:autoSpaceDN w:val="0"/>
      <w:adjustRightInd w:val="0"/>
    </w:pPr>
    <w:rPr>
      <w:rFonts w:ascii="Arial" w:hAnsi="Arial" w:cs="Arial"/>
      <w:sz w:val="20"/>
      <w:szCs w:val="20"/>
    </w:rPr>
  </w:style>
  <w:style w:type="character" w:customStyle="1" w:styleId="a4">
    <w:name w:val="Гипертекстовая ссылка"/>
    <w:basedOn w:val="a0"/>
    <w:uiPriority w:val="99"/>
    <w:rsid w:val="002558C0"/>
    <w:rPr>
      <w:rFonts w:cs="Times New Roman"/>
      <w:color w:val="106BBE"/>
    </w:rPr>
  </w:style>
  <w:style w:type="paragraph" w:customStyle="1" w:styleId="043E0441043D043E0432">
    <w:name w:val="&lt;043E&gt;&lt;0441&gt;&lt;043D&gt;&lt;043E&gt;&lt;0432&gt;"/>
    <w:basedOn w:val="a"/>
    <w:uiPriority w:val="99"/>
    <w:rsid w:val="00CF54D6"/>
    <w:pPr>
      <w:autoSpaceDE w:val="0"/>
      <w:autoSpaceDN w:val="0"/>
      <w:adjustRightInd w:val="0"/>
      <w:spacing w:after="0" w:line="240" w:lineRule="atLeast"/>
      <w:ind w:firstLine="180"/>
      <w:jc w:val="both"/>
      <w:textAlignment w:val="center"/>
    </w:pPr>
    <w:rPr>
      <w:rFonts w:ascii="Georgia" w:eastAsia="Times New Roman" w:hAnsi="Georgia" w:cs="Georgia"/>
      <w:color w:val="000000"/>
      <w:sz w:val="20"/>
      <w:szCs w:val="20"/>
    </w:rPr>
  </w:style>
  <w:style w:type="paragraph" w:customStyle="1" w:styleId="a5">
    <w:name w:val="Комментарий"/>
    <w:basedOn w:val="a"/>
    <w:next w:val="a"/>
    <w:uiPriority w:val="99"/>
    <w:rsid w:val="00FB2949"/>
    <w:pPr>
      <w:widowControl w:val="0"/>
      <w:autoSpaceDE w:val="0"/>
      <w:autoSpaceDN w:val="0"/>
      <w:adjustRightInd w:val="0"/>
      <w:spacing w:before="75" w:after="0" w:line="240" w:lineRule="auto"/>
      <w:ind w:left="170"/>
      <w:jc w:val="both"/>
    </w:pPr>
    <w:rPr>
      <w:rFonts w:ascii="Arial" w:hAnsi="Arial" w:cs="Arial"/>
      <w:color w:val="353842"/>
      <w:sz w:val="26"/>
      <w:szCs w:val="26"/>
      <w:shd w:val="clear" w:color="auto" w:fill="F0F0F0"/>
      <w:lang w:eastAsia="ru-RU"/>
    </w:rPr>
  </w:style>
  <w:style w:type="paragraph" w:customStyle="1" w:styleId="a6">
    <w:name w:val="Информация о версии"/>
    <w:basedOn w:val="a5"/>
    <w:next w:val="a"/>
    <w:uiPriority w:val="99"/>
    <w:rsid w:val="00FB2949"/>
    <w:rPr>
      <w:i/>
      <w:iCs/>
    </w:rPr>
  </w:style>
  <w:style w:type="character" w:customStyle="1" w:styleId="apple-converted-space">
    <w:name w:val="apple-converted-space"/>
    <w:basedOn w:val="a0"/>
    <w:uiPriority w:val="99"/>
    <w:rsid w:val="00AC143B"/>
    <w:rPr>
      <w:rFonts w:cs="Times New Roman"/>
    </w:rPr>
  </w:style>
  <w:style w:type="paragraph" w:styleId="a7">
    <w:name w:val="footer"/>
    <w:basedOn w:val="a"/>
    <w:link w:val="a8"/>
    <w:uiPriority w:val="99"/>
    <w:rsid w:val="00173F1F"/>
    <w:pPr>
      <w:tabs>
        <w:tab w:val="center" w:pos="4677"/>
        <w:tab w:val="right" w:pos="9355"/>
      </w:tabs>
    </w:pPr>
  </w:style>
  <w:style w:type="character" w:customStyle="1" w:styleId="a8">
    <w:name w:val="Нижний колонтитул Знак"/>
    <w:basedOn w:val="a0"/>
    <w:link w:val="a7"/>
    <w:uiPriority w:val="99"/>
    <w:semiHidden/>
    <w:rsid w:val="001B230B"/>
    <w:rPr>
      <w:lang w:eastAsia="en-US"/>
    </w:rPr>
  </w:style>
  <w:style w:type="character" w:styleId="a9">
    <w:name w:val="page number"/>
    <w:basedOn w:val="a0"/>
    <w:uiPriority w:val="99"/>
    <w:rsid w:val="00173F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5A15A354C030EE72720BDA828BAB7BA5DAFBF73AF890204D800AF3939CBE3D801AD22FEY2HFB" TargetMode="External"/><Relationship Id="rId13" Type="http://schemas.openxmlformats.org/officeDocument/2006/relationships/hyperlink" Target="consultantplus://offline/ref=DDB33629C4EB6C2E2C6D5542D4E8850A9AF6780390089005A0F5DCED680985C4E1EFB64656AF2A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E81D4CB4C664DF998CDF4FD79B4D1FFB3527721BE2AE433952CC44234Z7h5G" TargetMode="External"/><Relationship Id="rId12" Type="http://schemas.openxmlformats.org/officeDocument/2006/relationships/hyperlink" Target="http://&#1078;&#1082;&#1093;-&#1095;&#1080;&#1090;&#1072;.&#1088;&#109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1084;&#1080;&#1085;&#1090;&#1077;&#1088;.&#1079;&#1072;&#1073;&#1072;&#1081;&#1082;&#1072;&#1083;&#1100;&#1089;&#1082;&#1080;&#1081;&#1082;&#1088;&#1072;&#1081;.&#1088;&#109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5B041D6BCCBDF9483ED282A9181B6E14F874C3CA8BB35B6D25F39D9BA603A7A104A9765B030F1D72MDC2B" TargetMode="External"/><Relationship Id="rId4" Type="http://schemas.openxmlformats.org/officeDocument/2006/relationships/footnotes" Target="footnotes.xml"/><Relationship Id="rId9" Type="http://schemas.openxmlformats.org/officeDocument/2006/relationships/hyperlink" Target="consultantplus://offline/ref=FA25A15A354C030EE72720BDA828BAB7BA5DAFBF77A6890204D800AF3939CBE3D801AD22F82AB38BY1HEB" TargetMode="External"/><Relationship Id="rId14" Type="http://schemas.openxmlformats.org/officeDocument/2006/relationships/hyperlink" Target="consultantplus://offline/ref=BD8235D58CA406C850D86A279CB195170849D22FF9D7184DFA5ACCCF3832BBBD540A0CB1838F9D4BW7k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3063</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Пользователь</cp:lastModifiedBy>
  <cp:revision>4</cp:revision>
  <cp:lastPrinted>2015-02-25T02:39:00Z</cp:lastPrinted>
  <dcterms:created xsi:type="dcterms:W3CDTF">2015-03-05T02:39:00Z</dcterms:created>
  <dcterms:modified xsi:type="dcterms:W3CDTF">2015-03-11T10:14:00Z</dcterms:modified>
</cp:coreProperties>
</file>